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38972" w14:textId="77777777" w:rsidR="00A560F2" w:rsidRDefault="00A560F2" w:rsidP="00A560F2">
      <w:pPr>
        <w:rPr>
          <w:rFonts w:asciiTheme="majorHAnsi" w:hAnsiTheme="majorHAnsi" w:cstheme="majorHAnsi"/>
          <w:b/>
          <w:color w:val="002060"/>
          <w:sz w:val="28"/>
          <w:szCs w:val="28"/>
        </w:rPr>
      </w:pPr>
    </w:p>
    <w:p w14:paraId="43096063" w14:textId="3A43D057" w:rsidR="007262AF" w:rsidRPr="00A560F2" w:rsidRDefault="003C3BDE" w:rsidP="00A560F2">
      <w:pPr>
        <w:rPr>
          <w:rFonts w:asciiTheme="majorHAnsi" w:hAnsiTheme="majorHAnsi" w:cstheme="majorHAnsi"/>
          <w:b/>
          <w:bCs/>
          <w:color w:val="002060"/>
          <w:sz w:val="44"/>
          <w:szCs w:val="44"/>
        </w:rPr>
      </w:pPr>
      <w:r w:rsidRPr="00A560F2">
        <w:rPr>
          <w:rFonts w:asciiTheme="majorHAnsi" w:hAnsiTheme="majorHAnsi" w:cstheme="majorHAnsi"/>
          <w:b/>
          <w:color w:val="002060"/>
          <w:sz w:val="44"/>
          <w:szCs w:val="44"/>
        </w:rPr>
        <w:t>P</w:t>
      </w:r>
      <w:r w:rsidR="007262AF" w:rsidRPr="00A560F2">
        <w:rPr>
          <w:rFonts w:asciiTheme="majorHAnsi" w:hAnsiTheme="majorHAnsi" w:cstheme="majorHAnsi"/>
          <w:b/>
          <w:color w:val="002060"/>
          <w:sz w:val="44"/>
          <w:szCs w:val="44"/>
        </w:rPr>
        <w:t>REGÃO</w:t>
      </w:r>
      <w:r w:rsidR="002E0522" w:rsidRPr="00A560F2">
        <w:rPr>
          <w:rFonts w:asciiTheme="majorHAnsi" w:hAnsiTheme="majorHAnsi" w:cstheme="majorHAnsi"/>
          <w:b/>
          <w:color w:val="002060"/>
          <w:sz w:val="44"/>
          <w:szCs w:val="44"/>
        </w:rPr>
        <w:t xml:space="preserve"> </w:t>
      </w:r>
      <w:r w:rsidR="007262AF" w:rsidRPr="00A560F2">
        <w:rPr>
          <w:rFonts w:asciiTheme="majorHAnsi" w:hAnsiTheme="majorHAnsi" w:cstheme="majorHAnsi"/>
          <w:b/>
          <w:color w:val="002060"/>
          <w:sz w:val="44"/>
          <w:szCs w:val="44"/>
        </w:rPr>
        <w:t>ELETRÔNI</w:t>
      </w:r>
      <w:r w:rsidR="002E0522" w:rsidRPr="00A560F2">
        <w:rPr>
          <w:rFonts w:asciiTheme="majorHAnsi" w:hAnsiTheme="majorHAnsi" w:cstheme="majorHAnsi"/>
          <w:b/>
          <w:color w:val="002060"/>
          <w:sz w:val="44"/>
          <w:szCs w:val="44"/>
        </w:rPr>
        <w:t>CO Nº</w:t>
      </w:r>
      <w:r w:rsidR="00C67F67" w:rsidRPr="00A560F2">
        <w:rPr>
          <w:rFonts w:asciiTheme="majorHAnsi" w:hAnsiTheme="majorHAnsi" w:cstheme="majorHAnsi"/>
          <w:b/>
          <w:color w:val="002060"/>
          <w:sz w:val="44"/>
          <w:szCs w:val="44"/>
        </w:rPr>
        <w:t xml:space="preserve"> </w:t>
      </w:r>
      <w:r w:rsidR="00D60E04">
        <w:rPr>
          <w:rFonts w:asciiTheme="majorHAnsi" w:hAnsiTheme="majorHAnsi" w:cstheme="majorHAnsi"/>
          <w:b/>
          <w:color w:val="002060"/>
          <w:sz w:val="44"/>
          <w:szCs w:val="44"/>
        </w:rPr>
        <w:t>27</w:t>
      </w:r>
      <w:r w:rsidR="002E0522" w:rsidRPr="00A560F2">
        <w:rPr>
          <w:rFonts w:asciiTheme="majorHAnsi" w:hAnsiTheme="majorHAnsi" w:cstheme="majorHAnsi"/>
          <w:b/>
          <w:color w:val="002060"/>
          <w:sz w:val="44"/>
          <w:szCs w:val="44"/>
        </w:rPr>
        <w:t>/202</w:t>
      </w:r>
      <w:r w:rsidRPr="00A560F2">
        <w:rPr>
          <w:rFonts w:asciiTheme="majorHAnsi" w:hAnsiTheme="majorHAnsi" w:cstheme="majorHAnsi"/>
          <w:b/>
          <w:color w:val="002060"/>
          <w:sz w:val="44"/>
          <w:szCs w:val="44"/>
        </w:rPr>
        <w:t>4</w:t>
      </w:r>
    </w:p>
    <w:p w14:paraId="71B258C0" w14:textId="77777777" w:rsidR="00127AAA" w:rsidRPr="00A560F2" w:rsidRDefault="00127AAA" w:rsidP="00A560F2">
      <w:pPr>
        <w:rPr>
          <w:rFonts w:asciiTheme="majorHAnsi" w:hAnsiTheme="majorHAnsi" w:cstheme="majorHAnsi"/>
          <w:b/>
          <w:bCs/>
          <w:color w:val="405CA1"/>
          <w:sz w:val="28"/>
          <w:szCs w:val="28"/>
        </w:rPr>
      </w:pPr>
    </w:p>
    <w:p w14:paraId="339FEA24" w14:textId="131167A1" w:rsidR="008F4759" w:rsidRPr="00A560F2" w:rsidRDefault="008F4759" w:rsidP="00A560F2">
      <w:pPr>
        <w:rPr>
          <w:rFonts w:asciiTheme="majorHAnsi" w:hAnsiTheme="majorHAnsi" w:cstheme="majorHAnsi"/>
          <w:b/>
          <w:bCs/>
          <w:color w:val="002060"/>
          <w:sz w:val="36"/>
          <w:szCs w:val="36"/>
        </w:rPr>
      </w:pPr>
      <w:r w:rsidRPr="00A560F2">
        <w:rPr>
          <w:rFonts w:asciiTheme="majorHAnsi" w:hAnsiTheme="majorHAnsi" w:cstheme="majorHAnsi"/>
          <w:b/>
          <w:bCs/>
          <w:color w:val="002060"/>
          <w:sz w:val="36"/>
          <w:szCs w:val="36"/>
        </w:rPr>
        <w:t xml:space="preserve">PROCESSO ADMINISTRATIVO Nº </w:t>
      </w:r>
      <w:r w:rsidR="00D60E04">
        <w:rPr>
          <w:rFonts w:asciiTheme="majorHAnsi" w:hAnsiTheme="majorHAnsi" w:cstheme="majorHAnsi"/>
          <w:b/>
          <w:bCs/>
          <w:color w:val="002060"/>
          <w:sz w:val="36"/>
          <w:szCs w:val="36"/>
        </w:rPr>
        <w:t>6461</w:t>
      </w:r>
      <w:r w:rsidRPr="00A560F2">
        <w:rPr>
          <w:rFonts w:asciiTheme="majorHAnsi" w:hAnsiTheme="majorHAnsi" w:cstheme="majorHAnsi"/>
          <w:b/>
          <w:bCs/>
          <w:color w:val="002060"/>
          <w:sz w:val="36"/>
          <w:szCs w:val="36"/>
        </w:rPr>
        <w:t>/2024</w:t>
      </w:r>
    </w:p>
    <w:p w14:paraId="60F66DF6" w14:textId="77777777" w:rsidR="008F4759" w:rsidRPr="00A560F2" w:rsidRDefault="008F4759" w:rsidP="00A560F2">
      <w:pPr>
        <w:rPr>
          <w:rFonts w:asciiTheme="majorHAnsi" w:hAnsiTheme="majorHAnsi" w:cstheme="majorHAnsi"/>
          <w:b/>
          <w:bCs/>
          <w:color w:val="405CA1"/>
          <w:sz w:val="28"/>
          <w:szCs w:val="28"/>
        </w:rPr>
      </w:pPr>
    </w:p>
    <w:p w14:paraId="1D07AD44" w14:textId="70D4BEBD" w:rsidR="00127AAA" w:rsidRPr="00A560F2" w:rsidRDefault="00F0065E"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MUNICÍPIO DE UBIRATÃ</w:t>
      </w:r>
    </w:p>
    <w:p w14:paraId="4A8EDD19" w14:textId="01C097C9" w:rsidR="00127AAA" w:rsidRPr="00A560F2" w:rsidRDefault="00F0065E" w:rsidP="00A560F2">
      <w:pPr>
        <w:rPr>
          <w:rFonts w:asciiTheme="majorHAnsi" w:hAnsiTheme="majorHAnsi" w:cstheme="majorHAnsi"/>
          <w:b/>
          <w:sz w:val="28"/>
          <w:szCs w:val="28"/>
        </w:rPr>
      </w:pPr>
      <w:r w:rsidRPr="00A560F2">
        <w:rPr>
          <w:rFonts w:asciiTheme="majorHAnsi" w:hAnsiTheme="majorHAnsi" w:cstheme="majorHAnsi"/>
          <w:b/>
          <w:sz w:val="28"/>
          <w:szCs w:val="28"/>
        </w:rPr>
        <w:t>UASG 987933</w:t>
      </w:r>
    </w:p>
    <w:p w14:paraId="65C4E84A" w14:textId="77777777" w:rsidR="00127AAA" w:rsidRPr="00A560F2" w:rsidRDefault="00127AAA" w:rsidP="00A560F2">
      <w:pPr>
        <w:rPr>
          <w:rFonts w:asciiTheme="majorHAnsi" w:hAnsiTheme="majorHAnsi" w:cstheme="majorHAnsi"/>
          <w:color w:val="5B5B5F"/>
          <w:sz w:val="28"/>
          <w:szCs w:val="28"/>
        </w:rPr>
      </w:pPr>
    </w:p>
    <w:p w14:paraId="4E10416A" w14:textId="1B39EEF6"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OBJETO</w:t>
      </w:r>
    </w:p>
    <w:p w14:paraId="4ADD50E3" w14:textId="1871EEF7" w:rsidR="007103E1" w:rsidRPr="00A560F2" w:rsidRDefault="00EC77A7" w:rsidP="00A560F2">
      <w:pPr>
        <w:jc w:val="both"/>
        <w:rPr>
          <w:rFonts w:asciiTheme="majorHAnsi" w:hAnsiTheme="majorHAnsi" w:cstheme="majorHAnsi"/>
          <w:b/>
          <w:sz w:val="28"/>
          <w:szCs w:val="28"/>
        </w:rPr>
      </w:pPr>
      <w:r w:rsidRPr="00EC77A7">
        <w:rPr>
          <w:rFonts w:asciiTheme="majorHAnsi" w:hAnsiTheme="majorHAnsi" w:cstheme="majorHAnsi"/>
          <w:b/>
          <w:sz w:val="28"/>
          <w:szCs w:val="28"/>
        </w:rPr>
        <w:t>REGISTRO DE PREÇOS VISANDO A AQUISIÇÃ</w:t>
      </w:r>
      <w:r w:rsidR="00E32688">
        <w:rPr>
          <w:rFonts w:asciiTheme="majorHAnsi" w:hAnsiTheme="majorHAnsi" w:cstheme="majorHAnsi"/>
          <w:b/>
          <w:sz w:val="28"/>
          <w:szCs w:val="28"/>
        </w:rPr>
        <w:t>O PARCELADA</w:t>
      </w:r>
      <w:r w:rsidRPr="00EC77A7">
        <w:rPr>
          <w:rFonts w:asciiTheme="majorHAnsi" w:hAnsiTheme="majorHAnsi" w:cstheme="majorHAnsi"/>
          <w:b/>
          <w:sz w:val="28"/>
          <w:szCs w:val="28"/>
        </w:rPr>
        <w:t xml:space="preserve"> DE REFEIÇÃO ACONDICIONADA EM MARMITAS PARA AS SECRETARIAS MUNICIPAIS.</w:t>
      </w:r>
    </w:p>
    <w:p w14:paraId="3DC07449" w14:textId="3C75F0A7" w:rsidR="00244403" w:rsidRPr="00A560F2" w:rsidRDefault="00244403" w:rsidP="00A560F2">
      <w:pPr>
        <w:rPr>
          <w:rFonts w:asciiTheme="majorHAnsi" w:hAnsiTheme="majorHAnsi" w:cstheme="majorHAnsi"/>
          <w:color w:val="5B5B5F"/>
          <w:sz w:val="28"/>
          <w:szCs w:val="28"/>
        </w:rPr>
      </w:pPr>
    </w:p>
    <w:p w14:paraId="73DE36BB" w14:textId="08945653"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VALOR TOTAL DA CONTRATAÇÃO</w:t>
      </w:r>
    </w:p>
    <w:p w14:paraId="2EE6A38A" w14:textId="6FC808F5" w:rsidR="00127AAA" w:rsidRPr="00E32688" w:rsidRDefault="00E32688" w:rsidP="00E32688">
      <w:pPr>
        <w:jc w:val="both"/>
        <w:rPr>
          <w:rFonts w:asciiTheme="majorHAnsi" w:hAnsiTheme="majorHAnsi" w:cstheme="majorHAnsi"/>
          <w:b/>
          <w:sz w:val="28"/>
          <w:szCs w:val="28"/>
        </w:rPr>
      </w:pPr>
      <w:r w:rsidRPr="00E32688">
        <w:rPr>
          <w:rFonts w:asciiTheme="majorHAnsi" w:hAnsiTheme="majorHAnsi" w:cstheme="majorHAnsi"/>
          <w:b/>
          <w:sz w:val="28"/>
          <w:szCs w:val="28"/>
        </w:rPr>
        <w:t>R$-25</w:t>
      </w:r>
      <w:r w:rsidR="006A01EE">
        <w:rPr>
          <w:rFonts w:asciiTheme="majorHAnsi" w:hAnsiTheme="majorHAnsi" w:cstheme="majorHAnsi"/>
          <w:b/>
          <w:sz w:val="28"/>
          <w:szCs w:val="28"/>
        </w:rPr>
        <w:t>4</w:t>
      </w:r>
      <w:r w:rsidRPr="00E32688">
        <w:rPr>
          <w:rFonts w:asciiTheme="majorHAnsi" w:hAnsiTheme="majorHAnsi" w:cstheme="majorHAnsi"/>
          <w:b/>
          <w:sz w:val="28"/>
          <w:szCs w:val="28"/>
        </w:rPr>
        <w:t>.</w:t>
      </w:r>
      <w:r w:rsidR="006A01EE">
        <w:rPr>
          <w:rFonts w:asciiTheme="majorHAnsi" w:hAnsiTheme="majorHAnsi" w:cstheme="majorHAnsi"/>
          <w:b/>
          <w:sz w:val="28"/>
          <w:szCs w:val="28"/>
        </w:rPr>
        <w:t>603</w:t>
      </w:r>
      <w:r w:rsidRPr="00E32688">
        <w:rPr>
          <w:rFonts w:asciiTheme="majorHAnsi" w:hAnsiTheme="majorHAnsi" w:cstheme="majorHAnsi"/>
          <w:b/>
          <w:sz w:val="28"/>
          <w:szCs w:val="28"/>
        </w:rPr>
        <w:t xml:space="preserve">,00 (Duzentos e cinquenta e </w:t>
      </w:r>
      <w:r w:rsidR="006A01EE">
        <w:rPr>
          <w:rFonts w:asciiTheme="majorHAnsi" w:hAnsiTheme="majorHAnsi" w:cstheme="majorHAnsi"/>
          <w:b/>
          <w:sz w:val="28"/>
          <w:szCs w:val="28"/>
        </w:rPr>
        <w:t>quatro mil seiscentos e três reais</w:t>
      </w:r>
      <w:r w:rsidRPr="00E32688">
        <w:rPr>
          <w:rFonts w:asciiTheme="majorHAnsi" w:hAnsiTheme="majorHAnsi" w:cstheme="majorHAnsi"/>
          <w:b/>
          <w:sz w:val="28"/>
          <w:szCs w:val="28"/>
        </w:rPr>
        <w:t>)</w:t>
      </w:r>
    </w:p>
    <w:p w14:paraId="611CB109" w14:textId="77777777" w:rsidR="00127AAA" w:rsidRPr="00A560F2" w:rsidRDefault="00127AAA" w:rsidP="00A560F2">
      <w:pPr>
        <w:rPr>
          <w:rFonts w:asciiTheme="majorHAnsi" w:hAnsiTheme="majorHAnsi" w:cstheme="majorHAnsi"/>
          <w:b/>
          <w:color w:val="5B5B5F"/>
          <w:sz w:val="28"/>
          <w:szCs w:val="28"/>
        </w:rPr>
      </w:pPr>
    </w:p>
    <w:p w14:paraId="4D2900ED" w14:textId="7E6E8AFE" w:rsidR="00127AAA" w:rsidRPr="00A560F2" w:rsidRDefault="00805832"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DATA</w:t>
      </w:r>
      <w:r w:rsidR="00C96959" w:rsidRPr="00A560F2">
        <w:rPr>
          <w:rFonts w:asciiTheme="majorHAnsi" w:hAnsiTheme="majorHAnsi" w:cstheme="majorHAnsi"/>
          <w:b/>
          <w:bCs/>
          <w:color w:val="002060"/>
          <w:sz w:val="28"/>
          <w:szCs w:val="28"/>
        </w:rPr>
        <w:t xml:space="preserve"> DA SESSÃO PÚBLICA</w:t>
      </w:r>
    </w:p>
    <w:p w14:paraId="391561D5" w14:textId="6CCF0BB9" w:rsidR="00127AAA" w:rsidRPr="00D60E04" w:rsidRDefault="006927AE" w:rsidP="00A560F2">
      <w:pPr>
        <w:rPr>
          <w:rFonts w:asciiTheme="majorHAnsi" w:hAnsiTheme="majorHAnsi" w:cstheme="majorHAnsi"/>
          <w:b/>
          <w:bCs/>
          <w:sz w:val="28"/>
          <w:szCs w:val="28"/>
        </w:rPr>
      </w:pPr>
      <w:r w:rsidRPr="00D60E04">
        <w:rPr>
          <w:rFonts w:asciiTheme="majorHAnsi" w:hAnsiTheme="majorHAnsi" w:cstheme="majorHAnsi"/>
          <w:b/>
          <w:sz w:val="28"/>
          <w:szCs w:val="28"/>
        </w:rPr>
        <w:t>Dia</w:t>
      </w:r>
      <w:r w:rsidR="00127AAA" w:rsidRPr="00D60E04">
        <w:rPr>
          <w:rFonts w:asciiTheme="majorHAnsi" w:hAnsiTheme="majorHAnsi" w:cstheme="majorHAnsi"/>
          <w:b/>
          <w:sz w:val="28"/>
          <w:szCs w:val="28"/>
        </w:rPr>
        <w:t xml:space="preserve"> </w:t>
      </w:r>
      <w:r w:rsidR="00D60E04" w:rsidRPr="00D60E04">
        <w:rPr>
          <w:rFonts w:asciiTheme="majorHAnsi" w:hAnsiTheme="majorHAnsi" w:cstheme="majorHAnsi"/>
          <w:b/>
          <w:bCs/>
          <w:sz w:val="28"/>
          <w:szCs w:val="28"/>
        </w:rPr>
        <w:t>22</w:t>
      </w:r>
      <w:r w:rsidR="00127AAA" w:rsidRPr="00D60E04">
        <w:rPr>
          <w:rFonts w:asciiTheme="majorHAnsi" w:hAnsiTheme="majorHAnsi" w:cstheme="majorHAnsi"/>
          <w:b/>
          <w:bCs/>
          <w:sz w:val="28"/>
          <w:szCs w:val="28"/>
        </w:rPr>
        <w:t>/</w:t>
      </w:r>
      <w:r w:rsidR="00D60E04" w:rsidRPr="00D60E04">
        <w:rPr>
          <w:rFonts w:asciiTheme="majorHAnsi" w:hAnsiTheme="majorHAnsi" w:cstheme="majorHAnsi"/>
          <w:b/>
          <w:bCs/>
          <w:sz w:val="28"/>
          <w:szCs w:val="28"/>
        </w:rPr>
        <w:t>05</w:t>
      </w:r>
      <w:r w:rsidR="00127AAA" w:rsidRPr="00D60E04">
        <w:rPr>
          <w:rFonts w:asciiTheme="majorHAnsi" w:hAnsiTheme="majorHAnsi" w:cstheme="majorHAnsi"/>
          <w:b/>
          <w:bCs/>
          <w:sz w:val="28"/>
          <w:szCs w:val="28"/>
        </w:rPr>
        <w:t>/</w:t>
      </w:r>
      <w:r w:rsidR="00D60E04" w:rsidRPr="00D60E04">
        <w:rPr>
          <w:rFonts w:asciiTheme="majorHAnsi" w:hAnsiTheme="majorHAnsi" w:cstheme="majorHAnsi"/>
          <w:b/>
          <w:bCs/>
          <w:sz w:val="28"/>
          <w:szCs w:val="28"/>
        </w:rPr>
        <w:t>2024</w:t>
      </w:r>
      <w:r w:rsidR="00127AAA" w:rsidRPr="00D60E04">
        <w:rPr>
          <w:rFonts w:asciiTheme="majorHAnsi" w:hAnsiTheme="majorHAnsi" w:cstheme="majorHAnsi"/>
          <w:b/>
          <w:bCs/>
          <w:sz w:val="28"/>
          <w:szCs w:val="28"/>
        </w:rPr>
        <w:t xml:space="preserve"> </w:t>
      </w:r>
      <w:r w:rsidR="00127AAA" w:rsidRPr="00D60E04">
        <w:rPr>
          <w:rFonts w:asciiTheme="majorHAnsi" w:hAnsiTheme="majorHAnsi" w:cstheme="majorHAnsi"/>
          <w:b/>
          <w:sz w:val="28"/>
          <w:szCs w:val="28"/>
        </w:rPr>
        <w:t xml:space="preserve">às </w:t>
      </w:r>
      <w:r w:rsidR="00D60E04" w:rsidRPr="00D60E04">
        <w:rPr>
          <w:rFonts w:asciiTheme="majorHAnsi" w:hAnsiTheme="majorHAnsi" w:cstheme="majorHAnsi"/>
          <w:b/>
          <w:bCs/>
          <w:sz w:val="28"/>
          <w:szCs w:val="28"/>
        </w:rPr>
        <w:t>08</w:t>
      </w:r>
      <w:r w:rsidR="00250C18" w:rsidRPr="00D60E04">
        <w:rPr>
          <w:rFonts w:asciiTheme="majorHAnsi" w:hAnsiTheme="majorHAnsi" w:cstheme="majorHAnsi"/>
          <w:b/>
          <w:bCs/>
          <w:sz w:val="28"/>
          <w:szCs w:val="28"/>
        </w:rPr>
        <w:t>H</w:t>
      </w:r>
      <w:r w:rsidR="00D60E04" w:rsidRPr="00D60E04">
        <w:rPr>
          <w:rFonts w:asciiTheme="majorHAnsi" w:hAnsiTheme="majorHAnsi" w:cstheme="majorHAnsi"/>
          <w:b/>
          <w:bCs/>
          <w:sz w:val="28"/>
          <w:szCs w:val="28"/>
        </w:rPr>
        <w:t>15</w:t>
      </w:r>
      <w:r w:rsidR="00250C18" w:rsidRPr="00D60E04">
        <w:rPr>
          <w:rFonts w:asciiTheme="majorHAnsi" w:hAnsiTheme="majorHAnsi" w:cstheme="majorHAnsi"/>
          <w:b/>
          <w:bCs/>
          <w:sz w:val="28"/>
          <w:szCs w:val="28"/>
        </w:rPr>
        <w:t>MIN</w:t>
      </w:r>
      <w:r w:rsidR="0083414A" w:rsidRPr="00D60E04">
        <w:rPr>
          <w:rFonts w:asciiTheme="majorHAnsi" w:hAnsiTheme="majorHAnsi" w:cstheme="majorHAnsi"/>
          <w:b/>
          <w:bCs/>
          <w:sz w:val="28"/>
          <w:szCs w:val="28"/>
        </w:rPr>
        <w:t xml:space="preserve"> (horário de Brasília</w:t>
      </w:r>
      <w:r w:rsidR="00B6353C" w:rsidRPr="00D60E04">
        <w:rPr>
          <w:rFonts w:asciiTheme="majorHAnsi" w:hAnsiTheme="majorHAnsi" w:cstheme="majorHAnsi"/>
          <w:b/>
          <w:bCs/>
          <w:sz w:val="28"/>
          <w:szCs w:val="28"/>
        </w:rPr>
        <w:t>/DF</w:t>
      </w:r>
      <w:r w:rsidR="0083414A" w:rsidRPr="00D60E04">
        <w:rPr>
          <w:rFonts w:asciiTheme="majorHAnsi" w:hAnsiTheme="majorHAnsi" w:cstheme="majorHAnsi"/>
          <w:b/>
          <w:bCs/>
          <w:sz w:val="28"/>
          <w:szCs w:val="28"/>
        </w:rPr>
        <w:t>)</w:t>
      </w:r>
    </w:p>
    <w:p w14:paraId="154269C0" w14:textId="77777777" w:rsidR="0083414A" w:rsidRPr="00A560F2" w:rsidRDefault="0083414A" w:rsidP="00A560F2">
      <w:pPr>
        <w:rPr>
          <w:rFonts w:asciiTheme="majorHAnsi" w:hAnsiTheme="majorHAnsi" w:cstheme="majorHAnsi"/>
          <w:b/>
          <w:bCs/>
          <w:color w:val="5B5B5F"/>
          <w:sz w:val="28"/>
          <w:szCs w:val="28"/>
        </w:rPr>
      </w:pPr>
    </w:p>
    <w:p w14:paraId="2A776F52" w14:textId="200A52D7" w:rsidR="008F4759" w:rsidRPr="00A560F2" w:rsidRDefault="008F4759" w:rsidP="00A560F2">
      <w:pPr>
        <w:jc w:val="both"/>
        <w:rPr>
          <w:rFonts w:asciiTheme="majorHAnsi" w:hAnsiTheme="majorHAnsi" w:cstheme="majorHAnsi"/>
          <w:b/>
          <w:bCs/>
          <w:caps/>
          <w:color w:val="002060"/>
          <w:sz w:val="28"/>
          <w:szCs w:val="28"/>
        </w:rPr>
      </w:pPr>
      <w:r w:rsidRPr="00A560F2">
        <w:rPr>
          <w:rFonts w:asciiTheme="majorHAnsi" w:hAnsiTheme="majorHAnsi" w:cstheme="majorHAnsi"/>
          <w:b/>
          <w:bCs/>
          <w:caps/>
          <w:color w:val="002060"/>
          <w:sz w:val="28"/>
          <w:szCs w:val="28"/>
        </w:rPr>
        <w:t>LOCAL DA SESSÃO PÚBLICA</w:t>
      </w:r>
    </w:p>
    <w:p w14:paraId="42F674D4" w14:textId="77777777" w:rsidR="008F4759" w:rsidRPr="00A560F2" w:rsidRDefault="008F4759" w:rsidP="00A560F2">
      <w:pPr>
        <w:jc w:val="both"/>
        <w:rPr>
          <w:rFonts w:asciiTheme="majorHAnsi" w:hAnsiTheme="majorHAnsi" w:cstheme="majorHAnsi"/>
          <w:b/>
          <w:sz w:val="28"/>
          <w:szCs w:val="28"/>
        </w:rPr>
      </w:pPr>
      <w:r w:rsidRPr="00A560F2">
        <w:rPr>
          <w:rFonts w:asciiTheme="majorHAnsi" w:hAnsiTheme="majorHAnsi" w:cstheme="majorHAnsi"/>
          <w:b/>
          <w:sz w:val="28"/>
          <w:szCs w:val="28"/>
        </w:rPr>
        <w:t>https://www.gov.br/compras/pt-br/</w:t>
      </w:r>
    </w:p>
    <w:p w14:paraId="76507705" w14:textId="77777777" w:rsidR="008F4759" w:rsidRPr="00A560F2" w:rsidRDefault="008F4759" w:rsidP="00A560F2">
      <w:pPr>
        <w:rPr>
          <w:rFonts w:asciiTheme="majorHAnsi" w:hAnsiTheme="majorHAnsi" w:cstheme="majorHAnsi"/>
          <w:b/>
          <w:bCs/>
          <w:color w:val="5B5B5F"/>
          <w:sz w:val="28"/>
          <w:szCs w:val="28"/>
        </w:rPr>
      </w:pPr>
    </w:p>
    <w:p w14:paraId="7A20D12A" w14:textId="4718D13B" w:rsidR="009B65D5" w:rsidRPr="00A560F2" w:rsidRDefault="0083414A" w:rsidP="00A560F2">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Critério de Julgamento</w:t>
      </w:r>
    </w:p>
    <w:p w14:paraId="32F6E33E" w14:textId="1BD97118" w:rsidR="0083414A" w:rsidRPr="00A560F2" w:rsidRDefault="00EC77A7" w:rsidP="00A560F2">
      <w:pPr>
        <w:jc w:val="both"/>
        <w:rPr>
          <w:rFonts w:asciiTheme="majorHAnsi" w:hAnsiTheme="majorHAnsi" w:cstheme="majorHAnsi"/>
          <w:b/>
          <w:sz w:val="28"/>
          <w:szCs w:val="28"/>
        </w:rPr>
      </w:pPr>
      <w:r w:rsidRPr="00EC77A7">
        <w:rPr>
          <w:rFonts w:asciiTheme="majorHAnsi" w:hAnsiTheme="majorHAnsi" w:cstheme="majorHAnsi"/>
          <w:b/>
          <w:sz w:val="28"/>
          <w:szCs w:val="28"/>
        </w:rPr>
        <w:t>M</w:t>
      </w:r>
      <w:r w:rsidR="0083414A" w:rsidRPr="00EC77A7">
        <w:rPr>
          <w:rFonts w:asciiTheme="majorHAnsi" w:hAnsiTheme="majorHAnsi" w:cstheme="majorHAnsi"/>
          <w:b/>
          <w:sz w:val="28"/>
          <w:szCs w:val="28"/>
        </w:rPr>
        <w:t>enor preço</w:t>
      </w:r>
      <w:r w:rsidR="008C6C97">
        <w:rPr>
          <w:rFonts w:asciiTheme="majorHAnsi" w:hAnsiTheme="majorHAnsi" w:cstheme="majorHAnsi"/>
          <w:b/>
          <w:sz w:val="28"/>
          <w:szCs w:val="28"/>
        </w:rPr>
        <w:t xml:space="preserve"> por item</w:t>
      </w:r>
    </w:p>
    <w:p w14:paraId="48A2A884" w14:textId="77777777" w:rsidR="009B65D5" w:rsidRPr="00A560F2" w:rsidRDefault="009B65D5" w:rsidP="00A560F2">
      <w:pPr>
        <w:jc w:val="both"/>
        <w:rPr>
          <w:rFonts w:asciiTheme="majorHAnsi" w:hAnsiTheme="majorHAnsi" w:cstheme="majorHAnsi"/>
          <w:b/>
          <w:sz w:val="28"/>
          <w:szCs w:val="28"/>
        </w:rPr>
      </w:pPr>
    </w:p>
    <w:p w14:paraId="6181E838" w14:textId="1E1F9715" w:rsidR="009B65D5" w:rsidRPr="00A560F2" w:rsidRDefault="0083414A" w:rsidP="00A560F2">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Modo de disputa</w:t>
      </w:r>
    </w:p>
    <w:p w14:paraId="44787F57" w14:textId="7F9DE320" w:rsidR="0083414A" w:rsidRPr="00A560F2" w:rsidRDefault="00EC77A7" w:rsidP="00A560F2">
      <w:pPr>
        <w:jc w:val="both"/>
        <w:rPr>
          <w:rFonts w:asciiTheme="majorHAnsi" w:hAnsiTheme="majorHAnsi" w:cstheme="majorHAnsi"/>
          <w:b/>
          <w:sz w:val="28"/>
          <w:szCs w:val="28"/>
        </w:rPr>
      </w:pPr>
      <w:r w:rsidRPr="00EC77A7">
        <w:rPr>
          <w:rFonts w:asciiTheme="majorHAnsi" w:hAnsiTheme="majorHAnsi" w:cstheme="majorHAnsi"/>
          <w:b/>
          <w:sz w:val="28"/>
          <w:szCs w:val="28"/>
        </w:rPr>
        <w:t>A</w:t>
      </w:r>
      <w:r w:rsidR="0083414A" w:rsidRPr="00EC77A7">
        <w:rPr>
          <w:rFonts w:asciiTheme="majorHAnsi" w:hAnsiTheme="majorHAnsi" w:cstheme="majorHAnsi"/>
          <w:b/>
          <w:sz w:val="28"/>
          <w:szCs w:val="28"/>
        </w:rPr>
        <w:t>berto</w:t>
      </w:r>
    </w:p>
    <w:p w14:paraId="3374E9D6" w14:textId="77777777" w:rsidR="0083414A" w:rsidRPr="00A560F2" w:rsidRDefault="0083414A" w:rsidP="00A560F2">
      <w:pPr>
        <w:rPr>
          <w:rFonts w:asciiTheme="majorHAnsi" w:hAnsiTheme="majorHAnsi" w:cstheme="majorHAnsi"/>
          <w:b/>
          <w:color w:val="5B5B5F"/>
          <w:sz w:val="28"/>
          <w:szCs w:val="28"/>
        </w:rPr>
      </w:pPr>
    </w:p>
    <w:p w14:paraId="7D4BDBD4" w14:textId="77777777"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PREFERÊNCIA ME/EPP/EQUIPARADAS</w:t>
      </w:r>
    </w:p>
    <w:p w14:paraId="3A9E3833" w14:textId="21D4370C" w:rsidR="002E0522" w:rsidRPr="00A560F2" w:rsidRDefault="00EC77A7" w:rsidP="00A560F2">
      <w:pPr>
        <w:rPr>
          <w:rFonts w:asciiTheme="majorHAnsi" w:eastAsia="Times New Roman" w:hAnsiTheme="majorHAnsi" w:cstheme="majorHAnsi"/>
          <w:sz w:val="28"/>
          <w:szCs w:val="28"/>
        </w:rPr>
      </w:pPr>
      <w:r>
        <w:rPr>
          <w:rFonts w:asciiTheme="majorHAnsi" w:hAnsiTheme="majorHAnsi" w:cstheme="majorHAnsi"/>
          <w:b/>
          <w:bCs/>
          <w:sz w:val="28"/>
          <w:szCs w:val="28"/>
        </w:rPr>
        <w:t>Licitação com ampla concorrência</w:t>
      </w:r>
      <w:r w:rsidR="002E0522" w:rsidRPr="00A560F2">
        <w:rPr>
          <w:rFonts w:asciiTheme="majorHAnsi" w:eastAsia="Times New Roman" w:hAnsiTheme="majorHAnsi" w:cstheme="majorHAnsi"/>
          <w:sz w:val="28"/>
          <w:szCs w:val="28"/>
        </w:rPr>
        <w:br w:type="page"/>
      </w:r>
    </w:p>
    <w:sdt>
      <w:sdtPr>
        <w:rPr>
          <w:rFonts w:ascii="Ecofont_Spranq_eco_Sans" w:eastAsia="Times New Roman" w:hAnsi="Ecofont_Spranq_eco_Sans" w:cstheme="majorHAnsi"/>
          <w:color w:val="auto"/>
          <w:sz w:val="22"/>
          <w:szCs w:val="22"/>
        </w:rPr>
        <w:id w:val="-615513808"/>
        <w:docPartObj>
          <w:docPartGallery w:val="Table of Contents"/>
          <w:docPartUnique/>
        </w:docPartObj>
      </w:sdtPr>
      <w:sdtEndPr>
        <w:rPr>
          <w:rFonts w:eastAsiaTheme="minorEastAsia"/>
          <w:b/>
          <w:bCs/>
        </w:rPr>
      </w:sdtEndPr>
      <w:sdtContent>
        <w:p w14:paraId="28FE3392" w14:textId="77777777" w:rsidR="00894612" w:rsidRPr="001923D8" w:rsidRDefault="00894612" w:rsidP="00D7199C">
          <w:pPr>
            <w:pStyle w:val="CabealhodoSumrio"/>
            <w:spacing w:after="240" w:line="240" w:lineRule="auto"/>
            <w:rPr>
              <w:rFonts w:eastAsia="Times New Roman" w:cstheme="majorHAnsi"/>
              <w:color w:val="auto"/>
              <w:sz w:val="22"/>
              <w:szCs w:val="22"/>
            </w:rPr>
          </w:pPr>
        </w:p>
        <w:p w14:paraId="18DDBE87" w14:textId="2F88AA68" w:rsidR="003F579D" w:rsidRPr="001923D8" w:rsidRDefault="004A6DCF" w:rsidP="00D7199C">
          <w:pPr>
            <w:pStyle w:val="CabealhodoSumrio"/>
            <w:spacing w:after="240" w:line="240" w:lineRule="auto"/>
            <w:rPr>
              <w:rFonts w:cstheme="majorHAnsi"/>
              <w:b/>
              <w:color w:val="auto"/>
              <w:sz w:val="22"/>
              <w:szCs w:val="22"/>
            </w:rPr>
          </w:pPr>
          <w:r w:rsidRPr="001923D8">
            <w:rPr>
              <w:rFonts w:cstheme="majorHAnsi"/>
              <w:b/>
              <w:color w:val="auto"/>
              <w:sz w:val="22"/>
              <w:szCs w:val="22"/>
            </w:rPr>
            <w:t>SUMÁRIO</w:t>
          </w:r>
        </w:p>
        <w:p w14:paraId="0DE30D79" w14:textId="77777777" w:rsidR="003F579D" w:rsidRPr="001923D8" w:rsidRDefault="003F579D" w:rsidP="00D7199C">
          <w:pPr>
            <w:spacing w:before="240" w:after="240"/>
            <w:rPr>
              <w:rFonts w:asciiTheme="majorHAnsi" w:hAnsiTheme="majorHAnsi" w:cstheme="majorHAnsi"/>
              <w:sz w:val="22"/>
              <w:szCs w:val="22"/>
            </w:rPr>
          </w:pPr>
        </w:p>
        <w:p w14:paraId="6CA02852" w14:textId="447303D0" w:rsidR="0076758E" w:rsidRPr="001923D8" w:rsidRDefault="003F579D" w:rsidP="00D7199C">
          <w:pPr>
            <w:pStyle w:val="Sumrio1"/>
            <w:spacing w:before="240" w:after="240"/>
            <w:rPr>
              <w:rFonts w:asciiTheme="majorHAnsi" w:eastAsiaTheme="minorEastAsia" w:hAnsiTheme="majorHAnsi" w:cstheme="majorHAnsi"/>
              <w:noProof/>
              <w:kern w:val="2"/>
              <w:sz w:val="22"/>
              <w:szCs w:val="22"/>
              <w14:ligatures w14:val="standardContextual"/>
            </w:rPr>
          </w:pP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TOC \o "1-3" \h \z \u </w:instrText>
          </w:r>
          <w:r w:rsidRPr="001923D8">
            <w:rPr>
              <w:rFonts w:asciiTheme="majorHAnsi" w:hAnsiTheme="majorHAnsi" w:cstheme="majorHAnsi"/>
              <w:sz w:val="22"/>
              <w:szCs w:val="22"/>
            </w:rPr>
            <w:fldChar w:fldCharType="separate"/>
          </w:r>
          <w:hyperlink w:anchor="_Toc161406551" w:history="1">
            <w:r w:rsidR="0076758E" w:rsidRPr="001923D8">
              <w:rPr>
                <w:rStyle w:val="Hyperlink"/>
                <w:rFonts w:asciiTheme="majorHAnsi" w:hAnsiTheme="majorHAnsi" w:cstheme="majorHAnsi"/>
                <w:noProof/>
                <w:sz w:val="22"/>
                <w:szCs w:val="22"/>
                <w:lang w:eastAsia="en-US"/>
              </w:rPr>
              <w:t>1.</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lang w:eastAsia="en-US"/>
              </w:rPr>
              <w:t>DO OBJETO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_Toc161406551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3</w:t>
            </w:r>
            <w:r w:rsidR="0076758E" w:rsidRPr="001923D8">
              <w:rPr>
                <w:rFonts w:asciiTheme="majorHAnsi" w:hAnsiTheme="majorHAnsi" w:cstheme="majorHAnsi"/>
                <w:noProof/>
                <w:webHidden/>
                <w:sz w:val="22"/>
                <w:szCs w:val="22"/>
              </w:rPr>
              <w:fldChar w:fldCharType="end"/>
            </w:r>
          </w:hyperlink>
        </w:p>
        <w:p w14:paraId="5737BD4F" w14:textId="2DE4330D"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2" w:history="1">
            <w:r w:rsidR="0076758E" w:rsidRPr="00EC1ABA">
              <w:rPr>
                <w:rStyle w:val="Hyperlink"/>
                <w:rFonts w:asciiTheme="majorHAnsi" w:hAnsiTheme="majorHAnsi" w:cstheme="majorHAnsi"/>
                <w:noProof/>
                <w:sz w:val="22"/>
                <w:szCs w:val="22"/>
              </w:rPr>
              <w:t>2.</w:t>
            </w:r>
            <w:r w:rsidR="0076758E" w:rsidRPr="00EC1ABA">
              <w:rPr>
                <w:rFonts w:asciiTheme="majorHAnsi" w:eastAsiaTheme="minorEastAsia" w:hAnsiTheme="majorHAnsi" w:cstheme="majorHAnsi"/>
                <w:noProof/>
                <w:kern w:val="2"/>
                <w:sz w:val="22"/>
                <w:szCs w:val="22"/>
                <w14:ligatures w14:val="standardContextual"/>
              </w:rPr>
              <w:tab/>
            </w:r>
            <w:r w:rsidR="0076758E" w:rsidRPr="00EC1ABA">
              <w:rPr>
                <w:rStyle w:val="Hyperlink"/>
                <w:rFonts w:asciiTheme="majorHAnsi" w:hAnsiTheme="majorHAnsi" w:cstheme="majorHAnsi"/>
                <w:noProof/>
                <w:sz w:val="22"/>
                <w:szCs w:val="22"/>
              </w:rPr>
              <w:t xml:space="preserve">DO REGISTRO DE PREÇOS </w:t>
            </w:r>
            <w:r w:rsidR="0076758E" w:rsidRPr="00EC1ABA">
              <w:rPr>
                <w:rFonts w:asciiTheme="majorHAnsi" w:hAnsiTheme="majorHAnsi" w:cstheme="majorHAnsi"/>
                <w:noProof/>
                <w:webHidden/>
                <w:sz w:val="22"/>
                <w:szCs w:val="22"/>
              </w:rPr>
              <w:tab/>
            </w:r>
            <w:r w:rsidR="0076758E" w:rsidRPr="00EC1ABA">
              <w:rPr>
                <w:rFonts w:asciiTheme="majorHAnsi" w:hAnsiTheme="majorHAnsi" w:cstheme="majorHAnsi"/>
                <w:noProof/>
                <w:webHidden/>
                <w:sz w:val="22"/>
                <w:szCs w:val="22"/>
              </w:rPr>
              <w:fldChar w:fldCharType="begin"/>
            </w:r>
            <w:r w:rsidR="0076758E" w:rsidRPr="00EC1ABA">
              <w:rPr>
                <w:rFonts w:asciiTheme="majorHAnsi" w:hAnsiTheme="majorHAnsi" w:cstheme="majorHAnsi"/>
                <w:noProof/>
                <w:webHidden/>
                <w:sz w:val="22"/>
                <w:szCs w:val="22"/>
              </w:rPr>
              <w:instrText xml:space="preserve"> PAGEREF _Toc161406552 \h </w:instrText>
            </w:r>
            <w:r w:rsidR="0076758E" w:rsidRPr="00EC1ABA">
              <w:rPr>
                <w:rFonts w:asciiTheme="majorHAnsi" w:hAnsiTheme="majorHAnsi" w:cstheme="majorHAnsi"/>
                <w:noProof/>
                <w:webHidden/>
                <w:sz w:val="22"/>
                <w:szCs w:val="22"/>
              </w:rPr>
            </w:r>
            <w:r w:rsidR="0076758E" w:rsidRPr="00EC1ABA">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3</w:t>
            </w:r>
            <w:r w:rsidR="0076758E" w:rsidRPr="00EC1ABA">
              <w:rPr>
                <w:rFonts w:asciiTheme="majorHAnsi" w:hAnsiTheme="majorHAnsi" w:cstheme="majorHAnsi"/>
                <w:noProof/>
                <w:webHidden/>
                <w:sz w:val="22"/>
                <w:szCs w:val="22"/>
              </w:rPr>
              <w:fldChar w:fldCharType="end"/>
            </w:r>
          </w:hyperlink>
        </w:p>
        <w:p w14:paraId="106672B8" w14:textId="3C7102A6"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3" w:history="1">
            <w:r w:rsidR="0076758E" w:rsidRPr="001923D8">
              <w:rPr>
                <w:rStyle w:val="Hyperlink"/>
                <w:rFonts w:asciiTheme="majorHAnsi" w:hAnsiTheme="majorHAnsi" w:cstheme="majorHAnsi"/>
                <w:noProof/>
                <w:sz w:val="22"/>
                <w:szCs w:val="22"/>
              </w:rPr>
              <w:t>3.</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PARTICIPAÇÃO NA LICITAÇÃO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_Toc161406553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3</w:t>
            </w:r>
            <w:r w:rsidR="0076758E" w:rsidRPr="001923D8">
              <w:rPr>
                <w:rFonts w:asciiTheme="majorHAnsi" w:hAnsiTheme="majorHAnsi" w:cstheme="majorHAnsi"/>
                <w:noProof/>
                <w:webHidden/>
                <w:sz w:val="22"/>
                <w:szCs w:val="22"/>
              </w:rPr>
              <w:fldChar w:fldCharType="end"/>
            </w:r>
          </w:hyperlink>
        </w:p>
        <w:p w14:paraId="454BA95A" w14:textId="69BE4E71"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4" w:history="1">
            <w:r w:rsidR="0076758E" w:rsidRPr="001923D8">
              <w:rPr>
                <w:rStyle w:val="Hyperlink"/>
                <w:rFonts w:asciiTheme="majorHAnsi" w:hAnsiTheme="majorHAnsi" w:cstheme="majorHAnsi"/>
                <w:noProof/>
                <w:sz w:val="22"/>
                <w:szCs w:val="22"/>
              </w:rPr>
              <w:t>4.</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APRESENTAÇÃO DA PROPOSTA E DOS DOCUMENTOS DE HABILITAÇÃO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_Toc161406554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5</w:t>
            </w:r>
            <w:r w:rsidR="0076758E" w:rsidRPr="001923D8">
              <w:rPr>
                <w:rFonts w:asciiTheme="majorHAnsi" w:hAnsiTheme="majorHAnsi" w:cstheme="majorHAnsi"/>
                <w:noProof/>
                <w:webHidden/>
                <w:sz w:val="22"/>
                <w:szCs w:val="22"/>
              </w:rPr>
              <w:fldChar w:fldCharType="end"/>
            </w:r>
          </w:hyperlink>
        </w:p>
        <w:p w14:paraId="02ACB77E" w14:textId="458680A7"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5" w:history="1">
            <w:r w:rsidR="0076758E" w:rsidRPr="001923D8">
              <w:rPr>
                <w:rStyle w:val="Hyperlink"/>
                <w:rFonts w:asciiTheme="majorHAnsi" w:hAnsiTheme="majorHAnsi" w:cstheme="majorHAnsi"/>
                <w:noProof/>
                <w:sz w:val="22"/>
                <w:szCs w:val="22"/>
              </w:rPr>
              <w:t>5.</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DO PREENCHIMENTO DA PROPOSTA</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_Toc161406555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7</w:t>
            </w:r>
            <w:r w:rsidR="0076758E" w:rsidRPr="001923D8">
              <w:rPr>
                <w:rFonts w:asciiTheme="majorHAnsi" w:hAnsiTheme="majorHAnsi" w:cstheme="majorHAnsi"/>
                <w:noProof/>
                <w:webHidden/>
                <w:sz w:val="22"/>
                <w:szCs w:val="22"/>
              </w:rPr>
              <w:fldChar w:fldCharType="end"/>
            </w:r>
          </w:hyperlink>
        </w:p>
        <w:p w14:paraId="37080F6D" w14:textId="2ADD992A"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6" w:history="1">
            <w:r w:rsidR="0076758E" w:rsidRPr="001923D8">
              <w:rPr>
                <w:rStyle w:val="Hyperlink"/>
                <w:rFonts w:asciiTheme="majorHAnsi" w:hAnsiTheme="majorHAnsi" w:cstheme="majorHAnsi"/>
                <w:noProof/>
                <w:sz w:val="22"/>
                <w:szCs w:val="22"/>
              </w:rPr>
              <w:t>6.</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ABERTURA DA SESSÃO, CLASSIFICAÇÃO DAS PROPOSTAS E FORMULAÇÃO DE LANCES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_Toc161406556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7</w:t>
            </w:r>
            <w:r w:rsidR="0076758E" w:rsidRPr="001923D8">
              <w:rPr>
                <w:rFonts w:asciiTheme="majorHAnsi" w:hAnsiTheme="majorHAnsi" w:cstheme="majorHAnsi"/>
                <w:noProof/>
                <w:webHidden/>
                <w:sz w:val="22"/>
                <w:szCs w:val="22"/>
              </w:rPr>
              <w:fldChar w:fldCharType="end"/>
            </w:r>
          </w:hyperlink>
        </w:p>
        <w:p w14:paraId="4B449A59" w14:textId="68D98749"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7" w:history="1">
            <w:r w:rsidR="0076758E" w:rsidRPr="001923D8">
              <w:rPr>
                <w:rStyle w:val="Hyperlink"/>
                <w:rFonts w:asciiTheme="majorHAnsi" w:hAnsiTheme="majorHAnsi" w:cstheme="majorHAnsi"/>
                <w:noProof/>
                <w:sz w:val="22"/>
                <w:szCs w:val="22"/>
              </w:rPr>
              <w:t>7.</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FASE DE JULGAMENTO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_Toc161406557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10</w:t>
            </w:r>
            <w:r w:rsidR="0076758E" w:rsidRPr="001923D8">
              <w:rPr>
                <w:rFonts w:asciiTheme="majorHAnsi" w:hAnsiTheme="majorHAnsi" w:cstheme="majorHAnsi"/>
                <w:noProof/>
                <w:webHidden/>
                <w:sz w:val="22"/>
                <w:szCs w:val="22"/>
              </w:rPr>
              <w:fldChar w:fldCharType="end"/>
            </w:r>
          </w:hyperlink>
        </w:p>
        <w:p w14:paraId="21E21955" w14:textId="4074B8F1"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8" w:history="1">
            <w:r w:rsidR="0076758E" w:rsidRPr="001923D8">
              <w:rPr>
                <w:rStyle w:val="Hyperlink"/>
                <w:rFonts w:asciiTheme="majorHAnsi" w:hAnsiTheme="majorHAnsi" w:cstheme="majorHAnsi"/>
                <w:noProof/>
                <w:sz w:val="22"/>
                <w:szCs w:val="22"/>
              </w:rPr>
              <w:t>8.</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FASE DE HABILITAÇÃO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_Toc161406558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12</w:t>
            </w:r>
            <w:r w:rsidR="0076758E" w:rsidRPr="001923D8">
              <w:rPr>
                <w:rFonts w:asciiTheme="majorHAnsi" w:hAnsiTheme="majorHAnsi" w:cstheme="majorHAnsi"/>
                <w:noProof/>
                <w:webHidden/>
                <w:sz w:val="22"/>
                <w:szCs w:val="22"/>
              </w:rPr>
              <w:fldChar w:fldCharType="end"/>
            </w:r>
          </w:hyperlink>
        </w:p>
        <w:p w14:paraId="79F292EA" w14:textId="29EAD6B6"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9" w:history="1">
            <w:r w:rsidR="0076758E" w:rsidRPr="00EC1ABA">
              <w:rPr>
                <w:rStyle w:val="Hyperlink"/>
                <w:rFonts w:asciiTheme="majorHAnsi" w:hAnsiTheme="majorHAnsi" w:cstheme="majorHAnsi"/>
                <w:noProof/>
                <w:sz w:val="22"/>
                <w:szCs w:val="22"/>
              </w:rPr>
              <w:t>9.</w:t>
            </w:r>
            <w:r w:rsidR="0076758E" w:rsidRPr="00EC1ABA">
              <w:rPr>
                <w:rFonts w:asciiTheme="majorHAnsi" w:eastAsiaTheme="minorEastAsia" w:hAnsiTheme="majorHAnsi" w:cstheme="majorHAnsi"/>
                <w:noProof/>
                <w:kern w:val="2"/>
                <w:sz w:val="22"/>
                <w:szCs w:val="22"/>
                <w14:ligatures w14:val="standardContextual"/>
              </w:rPr>
              <w:tab/>
            </w:r>
            <w:r w:rsidR="0076758E" w:rsidRPr="00EC1ABA">
              <w:rPr>
                <w:rStyle w:val="Hyperlink"/>
                <w:rFonts w:asciiTheme="majorHAnsi" w:hAnsiTheme="majorHAnsi" w:cstheme="majorHAnsi"/>
                <w:noProof/>
                <w:sz w:val="22"/>
                <w:szCs w:val="22"/>
              </w:rPr>
              <w:t>DA ATA DE REGISTRO DE PREÇOS</w:t>
            </w:r>
            <w:r w:rsidR="0076758E" w:rsidRPr="00EC1ABA">
              <w:rPr>
                <w:rFonts w:asciiTheme="majorHAnsi" w:hAnsiTheme="majorHAnsi" w:cstheme="majorHAnsi"/>
                <w:noProof/>
                <w:webHidden/>
                <w:sz w:val="22"/>
                <w:szCs w:val="22"/>
              </w:rPr>
              <w:tab/>
            </w:r>
            <w:r w:rsidR="0076758E" w:rsidRPr="00EC1ABA">
              <w:rPr>
                <w:rFonts w:asciiTheme="majorHAnsi" w:hAnsiTheme="majorHAnsi" w:cstheme="majorHAnsi"/>
                <w:noProof/>
                <w:webHidden/>
                <w:sz w:val="22"/>
                <w:szCs w:val="22"/>
              </w:rPr>
              <w:fldChar w:fldCharType="begin"/>
            </w:r>
            <w:r w:rsidR="0076758E" w:rsidRPr="00EC1ABA">
              <w:rPr>
                <w:rFonts w:asciiTheme="majorHAnsi" w:hAnsiTheme="majorHAnsi" w:cstheme="majorHAnsi"/>
                <w:noProof/>
                <w:webHidden/>
                <w:sz w:val="22"/>
                <w:szCs w:val="22"/>
              </w:rPr>
              <w:instrText xml:space="preserve"> PAGEREF _Toc161406559 \h </w:instrText>
            </w:r>
            <w:r w:rsidR="0076758E" w:rsidRPr="00EC1ABA">
              <w:rPr>
                <w:rFonts w:asciiTheme="majorHAnsi" w:hAnsiTheme="majorHAnsi" w:cstheme="majorHAnsi"/>
                <w:noProof/>
                <w:webHidden/>
                <w:sz w:val="22"/>
                <w:szCs w:val="22"/>
              </w:rPr>
            </w:r>
            <w:r w:rsidR="0076758E" w:rsidRPr="00EC1ABA">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14</w:t>
            </w:r>
            <w:r w:rsidR="0076758E" w:rsidRPr="00EC1ABA">
              <w:rPr>
                <w:rFonts w:asciiTheme="majorHAnsi" w:hAnsiTheme="majorHAnsi" w:cstheme="majorHAnsi"/>
                <w:noProof/>
                <w:webHidden/>
                <w:sz w:val="22"/>
                <w:szCs w:val="22"/>
              </w:rPr>
              <w:fldChar w:fldCharType="end"/>
            </w:r>
          </w:hyperlink>
        </w:p>
        <w:p w14:paraId="69FB0E52" w14:textId="16909B61"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0" w:history="1">
            <w:r w:rsidR="0076758E" w:rsidRPr="00EC1ABA">
              <w:rPr>
                <w:rStyle w:val="Hyperlink"/>
                <w:rFonts w:asciiTheme="majorHAnsi" w:hAnsiTheme="majorHAnsi" w:cstheme="majorHAnsi"/>
                <w:noProof/>
                <w:sz w:val="22"/>
                <w:szCs w:val="22"/>
              </w:rPr>
              <w:t>10.</w:t>
            </w:r>
            <w:r w:rsidR="0076758E" w:rsidRPr="00EC1ABA">
              <w:rPr>
                <w:rFonts w:asciiTheme="majorHAnsi" w:eastAsiaTheme="minorEastAsia" w:hAnsiTheme="majorHAnsi" w:cstheme="majorHAnsi"/>
                <w:noProof/>
                <w:kern w:val="2"/>
                <w:sz w:val="22"/>
                <w:szCs w:val="22"/>
                <w14:ligatures w14:val="standardContextual"/>
              </w:rPr>
              <w:tab/>
            </w:r>
            <w:r w:rsidR="0076758E" w:rsidRPr="00EC1ABA">
              <w:rPr>
                <w:rStyle w:val="Hyperlink"/>
                <w:rFonts w:asciiTheme="majorHAnsi" w:hAnsiTheme="majorHAnsi" w:cstheme="majorHAnsi"/>
                <w:noProof/>
                <w:sz w:val="22"/>
                <w:szCs w:val="22"/>
              </w:rPr>
              <w:t>DA FORMAÇÃO DO CADASTRO DE RESERVA</w:t>
            </w:r>
            <w:r w:rsidR="0076758E" w:rsidRPr="00EC1ABA">
              <w:rPr>
                <w:rFonts w:asciiTheme="majorHAnsi" w:hAnsiTheme="majorHAnsi" w:cstheme="majorHAnsi"/>
                <w:noProof/>
                <w:webHidden/>
                <w:sz w:val="22"/>
                <w:szCs w:val="22"/>
              </w:rPr>
              <w:tab/>
            </w:r>
            <w:r w:rsidR="0076758E" w:rsidRPr="00EC1ABA">
              <w:rPr>
                <w:rFonts w:asciiTheme="majorHAnsi" w:hAnsiTheme="majorHAnsi" w:cstheme="majorHAnsi"/>
                <w:noProof/>
                <w:webHidden/>
                <w:sz w:val="22"/>
                <w:szCs w:val="22"/>
              </w:rPr>
              <w:fldChar w:fldCharType="begin"/>
            </w:r>
            <w:r w:rsidR="0076758E" w:rsidRPr="00EC1ABA">
              <w:rPr>
                <w:rFonts w:asciiTheme="majorHAnsi" w:hAnsiTheme="majorHAnsi" w:cstheme="majorHAnsi"/>
                <w:noProof/>
                <w:webHidden/>
                <w:sz w:val="22"/>
                <w:szCs w:val="22"/>
              </w:rPr>
              <w:instrText xml:space="preserve"> PAGEREF _Toc161406560 \h </w:instrText>
            </w:r>
            <w:r w:rsidR="0076758E" w:rsidRPr="00EC1ABA">
              <w:rPr>
                <w:rFonts w:asciiTheme="majorHAnsi" w:hAnsiTheme="majorHAnsi" w:cstheme="majorHAnsi"/>
                <w:noProof/>
                <w:webHidden/>
                <w:sz w:val="22"/>
                <w:szCs w:val="22"/>
              </w:rPr>
            </w:r>
            <w:r w:rsidR="0076758E" w:rsidRPr="00EC1ABA">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14</w:t>
            </w:r>
            <w:r w:rsidR="0076758E" w:rsidRPr="00EC1ABA">
              <w:rPr>
                <w:rFonts w:asciiTheme="majorHAnsi" w:hAnsiTheme="majorHAnsi" w:cstheme="majorHAnsi"/>
                <w:noProof/>
                <w:webHidden/>
                <w:sz w:val="22"/>
                <w:szCs w:val="22"/>
              </w:rPr>
              <w:fldChar w:fldCharType="end"/>
            </w:r>
          </w:hyperlink>
        </w:p>
        <w:p w14:paraId="5F614E9B" w14:textId="2FC804E3"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1" w:history="1">
            <w:r w:rsidR="0076758E" w:rsidRPr="001923D8">
              <w:rPr>
                <w:rStyle w:val="Hyperlink"/>
                <w:rFonts w:asciiTheme="majorHAnsi" w:hAnsiTheme="majorHAnsi" w:cstheme="majorHAnsi"/>
                <w:noProof/>
                <w:sz w:val="22"/>
                <w:szCs w:val="22"/>
              </w:rPr>
              <w:t>11.</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DOS RECURSOS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_Toc161406561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15</w:t>
            </w:r>
            <w:r w:rsidR="0076758E" w:rsidRPr="001923D8">
              <w:rPr>
                <w:rFonts w:asciiTheme="majorHAnsi" w:hAnsiTheme="majorHAnsi" w:cstheme="majorHAnsi"/>
                <w:noProof/>
                <w:webHidden/>
                <w:sz w:val="22"/>
                <w:szCs w:val="22"/>
              </w:rPr>
              <w:fldChar w:fldCharType="end"/>
            </w:r>
          </w:hyperlink>
        </w:p>
        <w:p w14:paraId="331182F3" w14:textId="516EC03D"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2" w:history="1">
            <w:r w:rsidR="0076758E" w:rsidRPr="001923D8">
              <w:rPr>
                <w:rStyle w:val="Hyperlink"/>
                <w:rFonts w:asciiTheme="majorHAnsi" w:hAnsiTheme="majorHAnsi" w:cstheme="majorHAnsi"/>
                <w:noProof/>
                <w:sz w:val="22"/>
                <w:szCs w:val="22"/>
              </w:rPr>
              <w:t>12.</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DAS INFRAÇÕES ADMINISTRATIVAS E SANÇÕES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_Toc161406562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16</w:t>
            </w:r>
            <w:r w:rsidR="0076758E" w:rsidRPr="001923D8">
              <w:rPr>
                <w:rFonts w:asciiTheme="majorHAnsi" w:hAnsiTheme="majorHAnsi" w:cstheme="majorHAnsi"/>
                <w:noProof/>
                <w:webHidden/>
                <w:sz w:val="22"/>
                <w:szCs w:val="22"/>
              </w:rPr>
              <w:fldChar w:fldCharType="end"/>
            </w:r>
          </w:hyperlink>
        </w:p>
        <w:p w14:paraId="41D97AAB" w14:textId="261B2CC1"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3" w:history="1">
            <w:r w:rsidR="0076758E" w:rsidRPr="001923D8">
              <w:rPr>
                <w:rStyle w:val="Hyperlink"/>
                <w:rFonts w:asciiTheme="majorHAnsi" w:hAnsiTheme="majorHAnsi" w:cstheme="majorHAnsi"/>
                <w:noProof/>
                <w:sz w:val="22"/>
                <w:szCs w:val="22"/>
              </w:rPr>
              <w:t>13.</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IMPUGNAÇÃO AO EDITAL E DO PEDIDO DE ESCLARECIMENTO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_Toc161406563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18</w:t>
            </w:r>
            <w:r w:rsidR="0076758E" w:rsidRPr="001923D8">
              <w:rPr>
                <w:rFonts w:asciiTheme="majorHAnsi" w:hAnsiTheme="majorHAnsi" w:cstheme="majorHAnsi"/>
                <w:noProof/>
                <w:webHidden/>
                <w:sz w:val="22"/>
                <w:szCs w:val="22"/>
              </w:rPr>
              <w:fldChar w:fldCharType="end"/>
            </w:r>
          </w:hyperlink>
        </w:p>
        <w:p w14:paraId="4F43DC85" w14:textId="6527CA1F"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4" w:history="1">
            <w:r w:rsidR="0076758E" w:rsidRPr="001923D8">
              <w:rPr>
                <w:rStyle w:val="Hyperlink"/>
                <w:rFonts w:asciiTheme="majorHAnsi" w:hAnsiTheme="majorHAnsi" w:cstheme="majorHAnsi"/>
                <w:noProof/>
                <w:sz w:val="22"/>
                <w:szCs w:val="22"/>
              </w:rPr>
              <w:t>14.</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DAS DISPOSIÇÕES GERAIS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_Toc161406564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DC34FD">
              <w:rPr>
                <w:rFonts w:asciiTheme="majorHAnsi" w:hAnsiTheme="majorHAnsi" w:cstheme="majorHAnsi"/>
                <w:noProof/>
                <w:webHidden/>
                <w:sz w:val="22"/>
                <w:szCs w:val="22"/>
              </w:rPr>
              <w:t>18</w:t>
            </w:r>
            <w:r w:rsidR="0076758E" w:rsidRPr="001923D8">
              <w:rPr>
                <w:rFonts w:asciiTheme="majorHAnsi" w:hAnsiTheme="majorHAnsi" w:cstheme="majorHAnsi"/>
                <w:noProof/>
                <w:webHidden/>
                <w:sz w:val="22"/>
                <w:szCs w:val="22"/>
              </w:rPr>
              <w:fldChar w:fldCharType="end"/>
            </w:r>
          </w:hyperlink>
        </w:p>
        <w:p w14:paraId="3C969B82" w14:textId="796FB174" w:rsidR="003F579D" w:rsidRPr="001923D8" w:rsidRDefault="003F579D" w:rsidP="00D7199C">
          <w:pPr>
            <w:spacing w:before="240" w:after="240"/>
            <w:rPr>
              <w:rFonts w:asciiTheme="majorHAnsi" w:hAnsiTheme="majorHAnsi" w:cstheme="majorHAnsi"/>
              <w:b/>
              <w:bCs/>
              <w:sz w:val="22"/>
              <w:szCs w:val="22"/>
            </w:rPr>
          </w:pPr>
          <w:r w:rsidRPr="001923D8">
            <w:rPr>
              <w:rFonts w:asciiTheme="majorHAnsi" w:hAnsiTheme="majorHAnsi" w:cstheme="majorHAnsi"/>
              <w:b/>
              <w:bCs/>
              <w:sz w:val="22"/>
              <w:szCs w:val="22"/>
            </w:rPr>
            <w:fldChar w:fldCharType="end"/>
          </w:r>
        </w:p>
      </w:sdtContent>
    </w:sdt>
    <w:p w14:paraId="632273BE" w14:textId="44B57903" w:rsidR="00355BB3" w:rsidRPr="001923D8" w:rsidRDefault="00355BB3" w:rsidP="00D7199C">
      <w:pPr>
        <w:spacing w:before="240" w:after="240"/>
        <w:rPr>
          <w:rFonts w:asciiTheme="majorHAnsi" w:hAnsiTheme="majorHAnsi" w:cstheme="majorHAnsi"/>
          <w:b/>
          <w:bCs/>
          <w:color w:val="5B5B5F"/>
          <w:sz w:val="22"/>
          <w:szCs w:val="22"/>
        </w:rPr>
      </w:pPr>
      <w:r w:rsidRPr="001923D8">
        <w:rPr>
          <w:rFonts w:asciiTheme="majorHAnsi" w:hAnsiTheme="majorHAnsi" w:cstheme="majorHAnsi"/>
          <w:b/>
          <w:bCs/>
          <w:color w:val="5B5B5F"/>
          <w:sz w:val="22"/>
          <w:szCs w:val="22"/>
        </w:rPr>
        <w:br w:type="page"/>
      </w:r>
    </w:p>
    <w:p w14:paraId="7231A7EE" w14:textId="5250E323" w:rsidR="003C7A23" w:rsidRPr="001923D8" w:rsidRDefault="001B1F06" w:rsidP="00D7199C">
      <w:pPr>
        <w:spacing w:before="240" w:after="240"/>
        <w:jc w:val="center"/>
        <w:rPr>
          <w:rFonts w:asciiTheme="majorHAnsi" w:hAnsiTheme="majorHAnsi" w:cstheme="majorHAnsi"/>
          <w:b/>
          <w:bCs/>
          <w:sz w:val="22"/>
          <w:szCs w:val="22"/>
        </w:rPr>
      </w:pPr>
      <w:r w:rsidRPr="001923D8">
        <w:rPr>
          <w:rFonts w:asciiTheme="majorHAnsi" w:hAnsiTheme="majorHAnsi" w:cstheme="majorHAnsi"/>
          <w:b/>
          <w:sz w:val="22"/>
          <w:szCs w:val="22"/>
        </w:rPr>
        <w:lastRenderedPageBreak/>
        <w:t xml:space="preserve">MUNICÍPIO DE UBIRATÃ - </w:t>
      </w:r>
      <w:r w:rsidR="0058246F" w:rsidRPr="001923D8">
        <w:rPr>
          <w:rFonts w:asciiTheme="majorHAnsi" w:hAnsiTheme="majorHAnsi" w:cstheme="majorHAnsi"/>
          <w:b/>
          <w:sz w:val="22"/>
          <w:szCs w:val="22"/>
        </w:rPr>
        <w:t>PR</w:t>
      </w:r>
    </w:p>
    <w:p w14:paraId="79841B6D" w14:textId="09EB6E2E" w:rsidR="008F330B" w:rsidRPr="00394916" w:rsidRDefault="003C7A23" w:rsidP="00D7199C">
      <w:pPr>
        <w:spacing w:before="240" w:after="240"/>
        <w:jc w:val="center"/>
        <w:rPr>
          <w:rFonts w:asciiTheme="majorHAnsi" w:eastAsia="Times New Roman" w:hAnsiTheme="majorHAnsi" w:cstheme="majorHAnsi"/>
          <w:b/>
          <w:sz w:val="22"/>
          <w:szCs w:val="22"/>
        </w:rPr>
      </w:pPr>
      <w:r w:rsidRPr="001923D8">
        <w:rPr>
          <w:rFonts w:asciiTheme="majorHAnsi" w:hAnsiTheme="majorHAnsi" w:cstheme="majorHAnsi"/>
          <w:b/>
          <w:color w:val="000000"/>
          <w:sz w:val="22"/>
          <w:szCs w:val="22"/>
        </w:rPr>
        <w:t xml:space="preserve">PREGÃO </w:t>
      </w:r>
      <w:r w:rsidRPr="00394916">
        <w:rPr>
          <w:rFonts w:asciiTheme="majorHAnsi" w:hAnsiTheme="majorHAnsi" w:cstheme="majorHAnsi"/>
          <w:b/>
          <w:sz w:val="22"/>
          <w:szCs w:val="22"/>
        </w:rPr>
        <w:t xml:space="preserve">ELETRÔNICO Nº </w:t>
      </w:r>
      <w:r w:rsidR="00394916" w:rsidRPr="00394916">
        <w:rPr>
          <w:rFonts w:asciiTheme="majorHAnsi" w:hAnsiTheme="majorHAnsi" w:cstheme="majorHAnsi"/>
          <w:b/>
          <w:sz w:val="22"/>
          <w:szCs w:val="22"/>
        </w:rPr>
        <w:t>27</w:t>
      </w:r>
      <w:r w:rsidR="0058246F" w:rsidRPr="00394916">
        <w:rPr>
          <w:rFonts w:asciiTheme="majorHAnsi" w:hAnsiTheme="majorHAnsi" w:cstheme="majorHAnsi"/>
          <w:b/>
          <w:sz w:val="22"/>
          <w:szCs w:val="22"/>
        </w:rPr>
        <w:t>/2024</w:t>
      </w:r>
    </w:p>
    <w:p w14:paraId="1CC7C9FE" w14:textId="099194E2" w:rsidR="003C7A23" w:rsidRPr="00394916" w:rsidRDefault="003C7A23" w:rsidP="00D7199C">
      <w:pPr>
        <w:spacing w:before="240" w:after="240"/>
        <w:jc w:val="center"/>
        <w:rPr>
          <w:rFonts w:asciiTheme="majorHAnsi" w:hAnsiTheme="majorHAnsi" w:cstheme="majorHAnsi"/>
          <w:bCs/>
          <w:sz w:val="22"/>
          <w:szCs w:val="22"/>
        </w:rPr>
      </w:pPr>
      <w:r w:rsidRPr="00394916">
        <w:rPr>
          <w:rFonts w:asciiTheme="majorHAnsi" w:hAnsiTheme="majorHAnsi" w:cstheme="majorHAnsi"/>
          <w:sz w:val="22"/>
          <w:szCs w:val="22"/>
        </w:rPr>
        <w:t>Processo Administrativo n</w:t>
      </w:r>
      <w:r w:rsidR="00361B2F" w:rsidRPr="00394916">
        <w:rPr>
          <w:rFonts w:asciiTheme="majorHAnsi" w:hAnsiTheme="majorHAnsi" w:cstheme="majorHAnsi"/>
          <w:bCs/>
          <w:sz w:val="22"/>
          <w:szCs w:val="22"/>
        </w:rPr>
        <w:t>º</w:t>
      </w:r>
      <w:r w:rsidR="0058246F" w:rsidRPr="00394916">
        <w:rPr>
          <w:rFonts w:asciiTheme="majorHAnsi" w:hAnsiTheme="majorHAnsi" w:cstheme="majorHAnsi"/>
          <w:bCs/>
          <w:sz w:val="22"/>
          <w:szCs w:val="22"/>
        </w:rPr>
        <w:t xml:space="preserve"> </w:t>
      </w:r>
      <w:r w:rsidR="00394916" w:rsidRPr="00394916">
        <w:rPr>
          <w:rFonts w:asciiTheme="majorHAnsi" w:hAnsiTheme="majorHAnsi" w:cstheme="majorHAnsi"/>
          <w:bCs/>
          <w:sz w:val="22"/>
          <w:szCs w:val="22"/>
        </w:rPr>
        <w:t>6461</w:t>
      </w:r>
      <w:r w:rsidR="0058246F" w:rsidRPr="00394916">
        <w:rPr>
          <w:rFonts w:asciiTheme="majorHAnsi" w:hAnsiTheme="majorHAnsi" w:cstheme="majorHAnsi"/>
          <w:bCs/>
          <w:sz w:val="22"/>
          <w:szCs w:val="22"/>
        </w:rPr>
        <w:t>/2024</w:t>
      </w:r>
    </w:p>
    <w:p w14:paraId="189F9374" w14:textId="4C409764" w:rsidR="003C7A23" w:rsidRPr="001923D8" w:rsidRDefault="003C7A23" w:rsidP="00D7199C">
      <w:pPr>
        <w:pStyle w:val="Nivel2"/>
        <w:numPr>
          <w:ilvl w:val="0"/>
          <w:numId w:val="0"/>
        </w:numPr>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Torna-se público que o</w:t>
      </w:r>
      <w:r w:rsidR="002518A7" w:rsidRPr="001923D8">
        <w:rPr>
          <w:rFonts w:asciiTheme="majorHAnsi" w:hAnsiTheme="majorHAnsi" w:cstheme="majorHAnsi"/>
          <w:sz w:val="22"/>
          <w:szCs w:val="22"/>
        </w:rPr>
        <w:t xml:space="preserve"> </w:t>
      </w:r>
      <w:r w:rsidR="00992217" w:rsidRPr="001923D8">
        <w:rPr>
          <w:rFonts w:asciiTheme="majorHAnsi" w:hAnsiTheme="majorHAnsi" w:cstheme="majorHAnsi"/>
          <w:b/>
          <w:sz w:val="22"/>
          <w:szCs w:val="22"/>
        </w:rPr>
        <w:t>MUNICÍPIO DE UBIRATÃ</w:t>
      </w:r>
      <w:r w:rsidR="002518A7" w:rsidRPr="001923D8">
        <w:rPr>
          <w:rFonts w:asciiTheme="majorHAnsi" w:hAnsiTheme="majorHAnsi" w:cstheme="majorHAnsi"/>
          <w:sz w:val="22"/>
          <w:szCs w:val="22"/>
        </w:rPr>
        <w:t>, pessoa jurídica de direito público, inscrito no CNPJ nº 76.950.096/0001-10</w:t>
      </w:r>
      <w:r w:rsidRPr="001923D8">
        <w:rPr>
          <w:rFonts w:asciiTheme="majorHAnsi" w:hAnsiTheme="majorHAnsi" w:cstheme="majorHAnsi"/>
          <w:sz w:val="22"/>
          <w:szCs w:val="22"/>
        </w:rPr>
        <w:t xml:space="preserve">, </w:t>
      </w:r>
      <w:r w:rsidR="00543CAB" w:rsidRPr="001923D8">
        <w:rPr>
          <w:rFonts w:asciiTheme="majorHAnsi" w:hAnsiTheme="majorHAnsi" w:cstheme="majorHAnsi"/>
          <w:sz w:val="22"/>
          <w:szCs w:val="22"/>
        </w:rPr>
        <w:t xml:space="preserve">com sede administrativa no Paço Municipal Prefeito Alberoni Bittencourt, localizado na Avenida Nilza de Oliveira </w:t>
      </w:r>
      <w:proofErr w:type="spellStart"/>
      <w:r w:rsidR="00543CAB" w:rsidRPr="001923D8">
        <w:rPr>
          <w:rFonts w:asciiTheme="majorHAnsi" w:hAnsiTheme="majorHAnsi" w:cstheme="majorHAnsi"/>
          <w:sz w:val="22"/>
          <w:szCs w:val="22"/>
        </w:rPr>
        <w:t>Pipino</w:t>
      </w:r>
      <w:proofErr w:type="spellEnd"/>
      <w:r w:rsidR="00543CAB" w:rsidRPr="001923D8">
        <w:rPr>
          <w:rFonts w:asciiTheme="majorHAnsi" w:hAnsiTheme="majorHAnsi" w:cstheme="majorHAnsi"/>
          <w:sz w:val="22"/>
          <w:szCs w:val="22"/>
        </w:rPr>
        <w:t xml:space="preserve">, nº 1852, Centro, na cidade de Ubiratã, Estado do Paraná, CEP nº 85.440-000, </w:t>
      </w:r>
      <w:r w:rsidRPr="001923D8">
        <w:rPr>
          <w:rFonts w:asciiTheme="majorHAnsi" w:hAnsiTheme="majorHAnsi" w:cstheme="majorHAnsi"/>
          <w:sz w:val="22"/>
          <w:szCs w:val="22"/>
        </w:rPr>
        <w:t xml:space="preserve">por meio </w:t>
      </w:r>
      <w:r w:rsidR="002518A7" w:rsidRPr="001923D8">
        <w:rPr>
          <w:rFonts w:asciiTheme="majorHAnsi" w:hAnsiTheme="majorHAnsi" w:cstheme="majorHAnsi"/>
          <w:sz w:val="22"/>
          <w:szCs w:val="22"/>
        </w:rPr>
        <w:t>da Divisão de Licitações e Contratos</w:t>
      </w:r>
      <w:r w:rsidRPr="001923D8">
        <w:rPr>
          <w:rFonts w:asciiTheme="majorHAnsi" w:hAnsiTheme="majorHAnsi" w:cstheme="majorHAnsi"/>
          <w:sz w:val="22"/>
          <w:szCs w:val="22"/>
        </w:rPr>
        <w:t>, realizará licitação,</w:t>
      </w:r>
      <w:r w:rsidR="007103E1" w:rsidRPr="001923D8">
        <w:rPr>
          <w:rFonts w:asciiTheme="majorHAnsi" w:hAnsiTheme="majorHAnsi" w:cstheme="majorHAnsi"/>
          <w:sz w:val="22"/>
          <w:szCs w:val="22"/>
        </w:rPr>
        <w:t xml:space="preserve"> </w:t>
      </w:r>
      <w:r w:rsidR="007103E1" w:rsidRPr="0024778D">
        <w:rPr>
          <w:rFonts w:asciiTheme="majorHAnsi" w:hAnsiTheme="majorHAnsi" w:cstheme="majorHAnsi"/>
          <w:sz w:val="22"/>
          <w:szCs w:val="22"/>
        </w:rPr>
        <w:t>para registro de preços</w:t>
      </w:r>
      <w:r w:rsidR="007103E1" w:rsidRPr="001923D8">
        <w:rPr>
          <w:rFonts w:asciiTheme="majorHAnsi" w:hAnsiTheme="majorHAnsi" w:cstheme="majorHAnsi"/>
          <w:sz w:val="22"/>
          <w:szCs w:val="22"/>
        </w:rPr>
        <w:t>,</w:t>
      </w:r>
      <w:r w:rsidRPr="001923D8">
        <w:rPr>
          <w:rFonts w:asciiTheme="majorHAnsi" w:hAnsiTheme="majorHAnsi" w:cstheme="majorHAnsi"/>
          <w:sz w:val="22"/>
          <w:szCs w:val="22"/>
        </w:rPr>
        <w:t xml:space="preserve"> na modalidade PREGÃO, na forma ELETRÔNICA,</w:t>
      </w:r>
      <w:r w:rsidRPr="001923D8">
        <w:rPr>
          <w:rFonts w:asciiTheme="majorHAnsi" w:eastAsia="Times New Roman" w:hAnsiTheme="majorHAnsi" w:cstheme="majorHAnsi"/>
          <w:sz w:val="22"/>
          <w:szCs w:val="22"/>
        </w:rPr>
        <w:t xml:space="preserve"> </w:t>
      </w:r>
      <w:r w:rsidRPr="001923D8">
        <w:rPr>
          <w:rFonts w:asciiTheme="majorHAnsi" w:hAnsiTheme="majorHAnsi" w:cstheme="majorHAnsi"/>
          <w:sz w:val="22"/>
          <w:szCs w:val="22"/>
        </w:rPr>
        <w:t xml:space="preserve">nos termos da </w:t>
      </w:r>
      <w:hyperlink r:id="rId11" w:history="1">
        <w:r w:rsidRPr="001923D8">
          <w:rPr>
            <w:rStyle w:val="Hyperlink"/>
            <w:rFonts w:asciiTheme="majorHAnsi" w:hAnsiTheme="majorHAnsi" w:cstheme="majorHAnsi"/>
            <w:sz w:val="22"/>
            <w:szCs w:val="22"/>
          </w:rPr>
          <w:t>Lei nº 14.133, de</w:t>
        </w:r>
        <w:r w:rsidR="007103E1" w:rsidRPr="001923D8">
          <w:rPr>
            <w:rStyle w:val="Hyperlink"/>
            <w:rFonts w:asciiTheme="majorHAnsi" w:hAnsiTheme="majorHAnsi" w:cstheme="majorHAnsi"/>
            <w:sz w:val="22"/>
            <w:szCs w:val="22"/>
          </w:rPr>
          <w:t xml:space="preserve"> 1º de abril de</w:t>
        </w:r>
        <w:r w:rsidRPr="001923D8">
          <w:rPr>
            <w:rStyle w:val="Hyperlink"/>
            <w:rFonts w:asciiTheme="majorHAnsi" w:hAnsiTheme="majorHAnsi" w:cstheme="majorHAnsi"/>
            <w:sz w:val="22"/>
            <w:szCs w:val="22"/>
          </w:rPr>
          <w:t xml:space="preserve"> 2021</w:t>
        </w:r>
      </w:hyperlink>
      <w:r w:rsidRPr="001923D8">
        <w:rPr>
          <w:rFonts w:asciiTheme="majorHAnsi" w:hAnsiTheme="majorHAnsi" w:cstheme="majorHAnsi"/>
          <w:sz w:val="22"/>
          <w:szCs w:val="22"/>
        </w:rPr>
        <w:t xml:space="preserve">, </w:t>
      </w:r>
      <w:r w:rsidR="007103E1" w:rsidRPr="0024778D">
        <w:rPr>
          <w:rFonts w:asciiTheme="majorHAnsi" w:hAnsiTheme="majorHAnsi" w:cstheme="majorHAnsi"/>
          <w:sz w:val="22"/>
          <w:szCs w:val="22"/>
        </w:rPr>
        <w:t xml:space="preserve">do Decreto </w:t>
      </w:r>
      <w:r w:rsidR="003F087A" w:rsidRPr="0024778D">
        <w:rPr>
          <w:rFonts w:asciiTheme="majorHAnsi" w:hAnsiTheme="majorHAnsi" w:cstheme="majorHAnsi"/>
          <w:sz w:val="22"/>
          <w:szCs w:val="22"/>
        </w:rPr>
        <w:t xml:space="preserve">Municipal nº </w:t>
      </w:r>
      <w:r w:rsidR="0024778D">
        <w:rPr>
          <w:rFonts w:asciiTheme="majorHAnsi" w:hAnsiTheme="majorHAnsi" w:cstheme="majorHAnsi"/>
          <w:sz w:val="22"/>
          <w:szCs w:val="22"/>
        </w:rPr>
        <w:t>32/2024</w:t>
      </w:r>
      <w:r w:rsidR="003F087A" w:rsidRPr="001923D8">
        <w:rPr>
          <w:rFonts w:asciiTheme="majorHAnsi" w:hAnsiTheme="majorHAnsi" w:cstheme="majorHAnsi"/>
          <w:sz w:val="22"/>
          <w:szCs w:val="22"/>
        </w:rPr>
        <w:t>,</w:t>
      </w:r>
      <w:r w:rsidR="007103E1" w:rsidRPr="001923D8">
        <w:rPr>
          <w:rFonts w:asciiTheme="majorHAnsi" w:hAnsiTheme="majorHAnsi" w:cstheme="majorHAnsi"/>
          <w:sz w:val="22"/>
          <w:szCs w:val="22"/>
        </w:rPr>
        <w:t xml:space="preserve"> </w:t>
      </w:r>
      <w:r w:rsidRPr="001923D8">
        <w:rPr>
          <w:rFonts w:asciiTheme="majorHAnsi" w:hAnsiTheme="majorHAnsi" w:cstheme="majorHAnsi"/>
          <w:sz w:val="22"/>
          <w:szCs w:val="22"/>
        </w:rPr>
        <w:t>e demais legislação aplicável e, ainda, de acordo com as condições estabelecidas neste Edital</w:t>
      </w:r>
      <w:r w:rsidRPr="001923D8">
        <w:rPr>
          <w:rFonts w:asciiTheme="majorHAnsi" w:eastAsia="Times New Roman" w:hAnsiTheme="majorHAnsi" w:cstheme="majorHAnsi"/>
          <w:sz w:val="22"/>
          <w:szCs w:val="22"/>
        </w:rPr>
        <w:t>.</w:t>
      </w:r>
    </w:p>
    <w:p w14:paraId="00B217AE"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lang w:eastAsia="en-US"/>
        </w:rPr>
      </w:pPr>
      <w:bookmarkStart w:id="0" w:name="_Toc161406551"/>
      <w:r w:rsidRPr="001923D8">
        <w:rPr>
          <w:rFonts w:asciiTheme="majorHAnsi" w:hAnsiTheme="majorHAnsi" w:cstheme="majorHAnsi"/>
          <w:sz w:val="22"/>
          <w:szCs w:val="22"/>
          <w:lang w:eastAsia="en-US"/>
        </w:rPr>
        <w:t>DO OBJETO</w:t>
      </w:r>
      <w:bookmarkEnd w:id="0"/>
    </w:p>
    <w:p w14:paraId="4B43170C" w14:textId="3B78085E"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objeto da presente licitação é </w:t>
      </w:r>
      <w:r w:rsidR="0024778D">
        <w:rPr>
          <w:rFonts w:asciiTheme="majorHAnsi" w:hAnsiTheme="majorHAnsi" w:cstheme="majorHAnsi"/>
          <w:sz w:val="22"/>
          <w:szCs w:val="22"/>
        </w:rPr>
        <w:t>o</w:t>
      </w:r>
      <w:r w:rsidR="0049125F" w:rsidRPr="001923D8">
        <w:rPr>
          <w:rFonts w:asciiTheme="majorHAnsi" w:hAnsiTheme="majorHAnsi" w:cstheme="majorHAnsi"/>
          <w:sz w:val="22"/>
          <w:szCs w:val="22"/>
        </w:rPr>
        <w:t xml:space="preserve"> </w:t>
      </w:r>
      <w:r w:rsidR="0024778D" w:rsidRPr="0024778D">
        <w:rPr>
          <w:rFonts w:asciiTheme="majorHAnsi" w:hAnsiTheme="majorHAnsi" w:cstheme="majorHAnsi"/>
          <w:b/>
          <w:sz w:val="22"/>
          <w:szCs w:val="22"/>
        </w:rPr>
        <w:t>REGISTRO DE PREÇOS VISANDO A AQUISIÇÃO PARCELADA DE REFEIÇ</w:t>
      </w:r>
      <w:r w:rsidR="005D2AF1">
        <w:rPr>
          <w:rFonts w:asciiTheme="majorHAnsi" w:hAnsiTheme="majorHAnsi" w:cstheme="majorHAnsi"/>
          <w:b/>
          <w:sz w:val="22"/>
          <w:szCs w:val="22"/>
        </w:rPr>
        <w:t>ÕES</w:t>
      </w:r>
      <w:r w:rsidR="0024778D" w:rsidRPr="0024778D">
        <w:rPr>
          <w:rFonts w:asciiTheme="majorHAnsi" w:hAnsiTheme="majorHAnsi" w:cstheme="majorHAnsi"/>
          <w:b/>
          <w:sz w:val="22"/>
          <w:szCs w:val="22"/>
        </w:rPr>
        <w:t xml:space="preserve"> ACONDICIONADA</w:t>
      </w:r>
      <w:r w:rsidR="005D2AF1">
        <w:rPr>
          <w:rFonts w:asciiTheme="majorHAnsi" w:hAnsiTheme="majorHAnsi" w:cstheme="majorHAnsi"/>
          <w:b/>
          <w:sz w:val="22"/>
          <w:szCs w:val="22"/>
        </w:rPr>
        <w:t>S</w:t>
      </w:r>
      <w:r w:rsidR="0024778D" w:rsidRPr="0024778D">
        <w:rPr>
          <w:rFonts w:asciiTheme="majorHAnsi" w:hAnsiTheme="majorHAnsi" w:cstheme="majorHAnsi"/>
          <w:b/>
          <w:sz w:val="22"/>
          <w:szCs w:val="22"/>
        </w:rPr>
        <w:t xml:space="preserve"> EM MARMITAS PARA AS SECRETARIAS MUNICIPAIS</w:t>
      </w:r>
      <w:r w:rsidR="0024778D" w:rsidRPr="0024778D">
        <w:rPr>
          <w:rFonts w:asciiTheme="majorHAnsi" w:hAnsiTheme="majorHAnsi" w:cstheme="majorHAnsi"/>
          <w:sz w:val="22"/>
          <w:szCs w:val="22"/>
        </w:rPr>
        <w:t xml:space="preserve"> </w:t>
      </w:r>
      <w:r w:rsidRPr="001923D8">
        <w:rPr>
          <w:rFonts w:asciiTheme="majorHAnsi" w:hAnsiTheme="majorHAnsi" w:cstheme="majorHAnsi"/>
          <w:sz w:val="22"/>
          <w:szCs w:val="22"/>
        </w:rPr>
        <w:t>conforme condições, quantidades e exigências estabelecidas neste Edital e seus anexos.</w:t>
      </w:r>
    </w:p>
    <w:p w14:paraId="7241B375" w14:textId="77777777" w:rsidR="003C7A23" w:rsidRPr="0024778D" w:rsidRDefault="003C7A23" w:rsidP="00D7199C">
      <w:pPr>
        <w:pStyle w:val="Nvel2-Red"/>
        <w:spacing w:before="240" w:after="240" w:line="240" w:lineRule="auto"/>
        <w:rPr>
          <w:rFonts w:asciiTheme="majorHAnsi" w:hAnsiTheme="majorHAnsi" w:cstheme="majorHAnsi"/>
          <w:i w:val="0"/>
          <w:iCs w:val="0"/>
          <w:color w:val="auto"/>
          <w:sz w:val="22"/>
          <w:szCs w:val="22"/>
        </w:rPr>
      </w:pPr>
      <w:r w:rsidRPr="0024778D">
        <w:rPr>
          <w:rFonts w:asciiTheme="majorHAnsi" w:hAnsiTheme="majorHAnsi" w:cstheme="majorHAnsi"/>
          <w:i w:val="0"/>
          <w:iCs w:val="0"/>
          <w:color w:val="auto"/>
          <w:sz w:val="22"/>
          <w:szCs w:val="22"/>
        </w:rPr>
        <w:t>A licitação será realizada em único item.</w:t>
      </w:r>
    </w:p>
    <w:p w14:paraId="09453385" w14:textId="5FAE7E0C" w:rsidR="007103E1" w:rsidRPr="0024778D" w:rsidRDefault="007103E1" w:rsidP="00D7199C">
      <w:pPr>
        <w:pStyle w:val="Nivel01"/>
        <w:spacing w:beforeLines="0" w:before="240" w:afterLines="0" w:after="240" w:line="240" w:lineRule="auto"/>
        <w:rPr>
          <w:rFonts w:asciiTheme="majorHAnsi" w:hAnsiTheme="majorHAnsi" w:cstheme="majorHAnsi"/>
          <w:sz w:val="22"/>
          <w:szCs w:val="22"/>
        </w:rPr>
      </w:pPr>
      <w:bookmarkStart w:id="1" w:name="_Toc161406552"/>
      <w:r w:rsidRPr="0024778D">
        <w:rPr>
          <w:rFonts w:asciiTheme="majorHAnsi" w:hAnsiTheme="majorHAnsi" w:cstheme="majorHAnsi"/>
          <w:sz w:val="22"/>
          <w:szCs w:val="22"/>
        </w:rPr>
        <w:t xml:space="preserve">DO REGISTRO DE PREÇOS </w:t>
      </w:r>
      <w:bookmarkEnd w:id="1"/>
    </w:p>
    <w:p w14:paraId="3ED61FCD" w14:textId="77C6073B" w:rsidR="007103E1" w:rsidRPr="0024778D" w:rsidRDefault="007103E1" w:rsidP="00D7199C">
      <w:pPr>
        <w:pStyle w:val="Nivel2"/>
        <w:spacing w:before="240" w:after="240" w:line="240" w:lineRule="auto"/>
        <w:rPr>
          <w:rFonts w:asciiTheme="majorHAnsi" w:hAnsiTheme="majorHAnsi" w:cstheme="majorHAnsi"/>
          <w:sz w:val="22"/>
          <w:szCs w:val="22"/>
        </w:rPr>
      </w:pPr>
      <w:r w:rsidRPr="0024778D">
        <w:rPr>
          <w:rFonts w:asciiTheme="majorHAnsi" w:hAnsiTheme="majorHAnsi" w:cstheme="majorHAnsi"/>
          <w:sz w:val="22"/>
          <w:szCs w:val="22"/>
        </w:rPr>
        <w:t>As regras referentes aos órgãos gerenciador e participantes, bem como a eventuais adesões são as que constam da minuta de Ata de Registro de Preços</w:t>
      </w:r>
      <w:r w:rsidR="008E7D8A" w:rsidRPr="0024778D">
        <w:rPr>
          <w:rFonts w:asciiTheme="majorHAnsi" w:hAnsiTheme="majorHAnsi" w:cstheme="majorHAnsi"/>
          <w:sz w:val="22"/>
          <w:szCs w:val="22"/>
        </w:rPr>
        <w:t>.</w:t>
      </w:r>
    </w:p>
    <w:p w14:paraId="362AFB15"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 w:name="_Toc161406553"/>
      <w:r w:rsidRPr="001923D8">
        <w:rPr>
          <w:rFonts w:asciiTheme="majorHAnsi" w:hAnsiTheme="majorHAnsi" w:cstheme="majorHAnsi"/>
          <w:sz w:val="22"/>
          <w:szCs w:val="22"/>
        </w:rPr>
        <w:t>DA PARTICIPAÇÃO NA LICITAÇÃO</w:t>
      </w:r>
      <w:bookmarkEnd w:id="2"/>
    </w:p>
    <w:p w14:paraId="6CFE3240" w14:textId="3755F044" w:rsidR="00FE2690" w:rsidRPr="001923D8" w:rsidRDefault="00FE2690" w:rsidP="00D7199C">
      <w:pPr>
        <w:pStyle w:val="Nivel2"/>
        <w:spacing w:before="240" w:after="240" w:line="240" w:lineRule="auto"/>
        <w:rPr>
          <w:rFonts w:asciiTheme="majorHAnsi" w:hAnsiTheme="majorHAnsi" w:cstheme="majorHAnsi"/>
          <w:sz w:val="22"/>
          <w:szCs w:val="22"/>
        </w:rPr>
      </w:pPr>
      <w:bookmarkStart w:id="3" w:name="_Hlk135302270"/>
      <w:r w:rsidRPr="001923D8">
        <w:rPr>
          <w:rFonts w:asciiTheme="majorHAnsi" w:hAnsiTheme="majorHAnsi" w:cstheme="majorHAnsi"/>
          <w:sz w:val="22"/>
          <w:szCs w:val="22"/>
        </w:rPr>
        <w:t>Poderão participar deste Pregão os interessados que estiverem previamente credenciados no Sistema de Cadastramento Unificado de Fornecedores - SICAF e no Sistema de Compras do Governo Federal (</w:t>
      </w:r>
      <w:hyperlink r:id="rId12" w:history="1">
        <w:r w:rsidRPr="001923D8">
          <w:rPr>
            <w:rStyle w:val="Hyperlink"/>
            <w:rFonts w:asciiTheme="majorHAnsi" w:hAnsiTheme="majorHAnsi" w:cstheme="majorHAnsi"/>
            <w:sz w:val="22"/>
            <w:szCs w:val="22"/>
          </w:rPr>
          <w:t>www.gov.br/compras</w:t>
        </w:r>
      </w:hyperlink>
      <w:r w:rsidRPr="001923D8">
        <w:rPr>
          <w:rFonts w:asciiTheme="majorHAnsi" w:hAnsiTheme="majorHAnsi" w:cstheme="majorHAnsi"/>
          <w:sz w:val="22"/>
          <w:szCs w:val="22"/>
        </w:rPr>
        <w:t>).</w:t>
      </w:r>
      <w:bookmarkEnd w:id="3"/>
    </w:p>
    <w:p w14:paraId="5604E69A" w14:textId="5F41158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w:t>
      </w:r>
      <w:bookmarkStart w:id="4" w:name="_Hlk135304247"/>
      <w:r w:rsidRPr="001923D8">
        <w:rPr>
          <w:rFonts w:asciiTheme="majorHAnsi" w:hAnsiTheme="majorHAnsi" w:cstheme="majorHAnsi"/>
          <w:sz w:val="22"/>
          <w:szCs w:val="22"/>
        </w:rPr>
        <w:t xml:space="preserve">s interessados deverão atender às condições exigidas no cadastramento no </w:t>
      </w:r>
      <w:r w:rsidR="00D7692E"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até o terceiro dia útil anterior à data prevista para recebimento das propostas.</w:t>
      </w:r>
    </w:p>
    <w:bookmarkEnd w:id="4"/>
    <w:p w14:paraId="150F85FA" w14:textId="4D18C96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1923D8">
        <w:rPr>
          <w:rFonts w:asciiTheme="majorHAnsi" w:hAnsiTheme="majorHAnsi" w:cstheme="majorHAnsi"/>
          <w:sz w:val="22"/>
          <w:szCs w:val="22"/>
        </w:rPr>
        <w:t xml:space="preserve">mente ou por seu representante, </w:t>
      </w:r>
      <w:r w:rsidRPr="001923D8">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não observância do disposto no item anterior poderá ensejar desclassificação no momento da habilitação.</w:t>
      </w:r>
    </w:p>
    <w:p w14:paraId="0B654A1B" w14:textId="14A12DE7" w:rsidR="003C7A23" w:rsidRPr="0003285E" w:rsidRDefault="0003285E" w:rsidP="00D7199C">
      <w:pPr>
        <w:pStyle w:val="Nvel2-Red"/>
        <w:spacing w:before="240" w:after="240" w:line="240" w:lineRule="auto"/>
        <w:rPr>
          <w:rFonts w:asciiTheme="majorHAnsi" w:eastAsia="Times New Roman" w:hAnsiTheme="majorHAnsi" w:cstheme="majorHAnsi"/>
          <w:i w:val="0"/>
          <w:iCs w:val="0"/>
          <w:color w:val="auto"/>
          <w:sz w:val="22"/>
          <w:szCs w:val="22"/>
        </w:rPr>
      </w:pPr>
      <w:r w:rsidRPr="0003285E">
        <w:rPr>
          <w:rFonts w:asciiTheme="majorHAnsi" w:hAnsiTheme="majorHAnsi" w:cstheme="majorHAnsi"/>
          <w:i w:val="0"/>
          <w:iCs w:val="0"/>
          <w:color w:val="auto"/>
          <w:sz w:val="22"/>
          <w:szCs w:val="22"/>
        </w:rPr>
        <w:t>A</w:t>
      </w:r>
      <w:r w:rsidR="003C7A23" w:rsidRPr="0003285E">
        <w:rPr>
          <w:rFonts w:asciiTheme="majorHAnsi" w:hAnsiTheme="majorHAnsi" w:cstheme="majorHAnsi"/>
          <w:i w:val="0"/>
          <w:iCs w:val="0"/>
          <w:color w:val="auto"/>
          <w:sz w:val="22"/>
          <w:szCs w:val="22"/>
        </w:rPr>
        <w:t xml:space="preserve"> participação </w:t>
      </w:r>
      <w:r w:rsidRPr="0003285E">
        <w:rPr>
          <w:rFonts w:asciiTheme="majorHAnsi" w:hAnsiTheme="majorHAnsi" w:cstheme="majorHAnsi"/>
          <w:i w:val="0"/>
          <w:iCs w:val="0"/>
          <w:color w:val="auto"/>
          <w:sz w:val="22"/>
          <w:szCs w:val="22"/>
        </w:rPr>
        <w:t xml:space="preserve">nesta licitação </w:t>
      </w:r>
      <w:r w:rsidR="003C7A23" w:rsidRPr="0003285E">
        <w:rPr>
          <w:rFonts w:asciiTheme="majorHAnsi" w:hAnsiTheme="majorHAnsi" w:cstheme="majorHAnsi"/>
          <w:i w:val="0"/>
          <w:iCs w:val="0"/>
          <w:color w:val="auto"/>
          <w:sz w:val="22"/>
          <w:szCs w:val="22"/>
        </w:rPr>
        <w:t xml:space="preserve">é </w:t>
      </w:r>
      <w:r w:rsidRPr="0003285E">
        <w:rPr>
          <w:rFonts w:asciiTheme="majorHAnsi" w:hAnsiTheme="majorHAnsi" w:cstheme="majorHAnsi"/>
          <w:i w:val="0"/>
          <w:iCs w:val="0"/>
          <w:color w:val="auto"/>
          <w:sz w:val="22"/>
          <w:szCs w:val="22"/>
        </w:rPr>
        <w:t>aberta à ampla concorrência</w:t>
      </w:r>
      <w:r w:rsidR="003C7A23" w:rsidRPr="0003285E">
        <w:rPr>
          <w:rFonts w:asciiTheme="majorHAnsi" w:hAnsiTheme="majorHAnsi" w:cstheme="majorHAnsi"/>
          <w:i w:val="0"/>
          <w:iCs w:val="0"/>
          <w:color w:val="auto"/>
          <w:sz w:val="22"/>
          <w:szCs w:val="22"/>
        </w:rPr>
        <w:t>.</w:t>
      </w:r>
    </w:p>
    <w:p w14:paraId="0E744A58" w14:textId="4AF41EB5" w:rsidR="003C7A23" w:rsidRPr="001923D8" w:rsidRDefault="003C7A23" w:rsidP="00D7199C">
      <w:pPr>
        <w:pStyle w:val="Nivel2"/>
        <w:spacing w:before="240" w:after="240" w:line="240" w:lineRule="auto"/>
        <w:rPr>
          <w:rFonts w:asciiTheme="majorHAnsi" w:eastAsia="Times New Roman" w:hAnsiTheme="majorHAnsi" w:cstheme="majorHAnsi"/>
          <w:color w:val="auto"/>
          <w:sz w:val="22"/>
          <w:szCs w:val="22"/>
        </w:rPr>
      </w:pPr>
      <w:r w:rsidRPr="001923D8">
        <w:rPr>
          <w:rFonts w:asciiTheme="majorHAnsi" w:hAnsiTheme="majorHAnsi" w:cstheme="majorHAnsi"/>
          <w:color w:val="auto"/>
          <w:sz w:val="22"/>
          <w:szCs w:val="22"/>
        </w:rPr>
        <w:t xml:space="preserve">Será concedido tratamento favorecido para as microempresas e empresas de pequeno porte, para as sociedades cooperativas </w:t>
      </w:r>
      <w:r w:rsidRPr="001923D8">
        <w:rPr>
          <w:rFonts w:asciiTheme="majorHAnsi" w:eastAsia="Times New Roman" w:hAnsiTheme="majorHAnsi" w:cstheme="majorHAnsi"/>
          <w:color w:val="auto"/>
          <w:sz w:val="22"/>
          <w:szCs w:val="22"/>
        </w:rPr>
        <w:t xml:space="preserve">mencionadas no </w:t>
      </w:r>
      <w:hyperlink r:id="rId13" w:anchor="art16">
        <w:r w:rsidRPr="001923D8">
          <w:rPr>
            <w:rStyle w:val="Hyperlink"/>
            <w:rFonts w:asciiTheme="majorHAnsi" w:eastAsia="Times New Roman" w:hAnsiTheme="majorHAnsi" w:cstheme="majorHAnsi"/>
            <w:sz w:val="22"/>
            <w:szCs w:val="22"/>
          </w:rPr>
          <w:t xml:space="preserve">artigo </w:t>
        </w:r>
        <w:r w:rsidRPr="001923D8">
          <w:rPr>
            <w:rStyle w:val="Hyperlink"/>
            <w:rFonts w:asciiTheme="majorHAnsi" w:hAnsiTheme="majorHAnsi" w:cstheme="majorHAnsi"/>
            <w:sz w:val="22"/>
            <w:szCs w:val="22"/>
          </w:rPr>
          <w:t>16 da Lei nº 14.133, de 2021</w:t>
        </w:r>
      </w:hyperlink>
      <w:r w:rsidRPr="001923D8">
        <w:rPr>
          <w:rFonts w:asciiTheme="majorHAnsi" w:hAnsiTheme="majorHAnsi" w:cstheme="majorHAnsi"/>
          <w:color w:val="auto"/>
          <w:sz w:val="22"/>
          <w:szCs w:val="22"/>
        </w:rPr>
        <w:t xml:space="preserve">, para o agricultor familiar, o </w:t>
      </w:r>
      <w:r w:rsidRPr="001923D8">
        <w:rPr>
          <w:rFonts w:asciiTheme="majorHAnsi" w:hAnsiTheme="majorHAnsi" w:cstheme="majorHAnsi"/>
          <w:color w:val="auto"/>
          <w:sz w:val="22"/>
          <w:szCs w:val="22"/>
        </w:rPr>
        <w:lastRenderedPageBreak/>
        <w:t xml:space="preserve">produtor rural pessoa física e para o microempreendedor individual - MEI, nos limites previstos da </w:t>
      </w:r>
      <w:hyperlink r:id="rId14">
        <w:r w:rsidRPr="001923D8">
          <w:rPr>
            <w:rStyle w:val="Hyperlink"/>
            <w:rFonts w:asciiTheme="majorHAnsi" w:hAnsiTheme="majorHAnsi" w:cstheme="majorHAnsi"/>
            <w:sz w:val="22"/>
            <w:szCs w:val="22"/>
          </w:rPr>
          <w:t>Lei Complementar nº 123, de 2006</w:t>
        </w:r>
      </w:hyperlink>
      <w:r w:rsidR="00D433A0" w:rsidRPr="001923D8">
        <w:rPr>
          <w:rFonts w:asciiTheme="majorHAnsi" w:hAnsiTheme="majorHAnsi" w:cstheme="majorHAnsi"/>
          <w:color w:val="auto"/>
          <w:sz w:val="22"/>
          <w:szCs w:val="22"/>
        </w:rPr>
        <w:t>.</w:t>
      </w:r>
    </w:p>
    <w:p w14:paraId="1E54BE7B"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5" w:name="_Ref117000692"/>
      <w:r w:rsidRPr="001923D8">
        <w:rPr>
          <w:rFonts w:asciiTheme="majorHAnsi" w:hAnsiTheme="majorHAnsi" w:cstheme="majorHAnsi"/>
          <w:sz w:val="22"/>
          <w:szCs w:val="22"/>
        </w:rPr>
        <w:t>Não poderão disputar esta licitação:</w:t>
      </w:r>
      <w:bookmarkEnd w:id="5"/>
    </w:p>
    <w:p w14:paraId="341C241D"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6" w:name="_Ref113883338"/>
      <w:r w:rsidRPr="001923D8">
        <w:rPr>
          <w:rFonts w:asciiTheme="majorHAnsi" w:hAnsiTheme="majorHAnsi" w:cstheme="majorHAnsi"/>
          <w:sz w:val="22"/>
          <w:szCs w:val="22"/>
        </w:rPr>
        <w:t>aquele que não atenda às condições deste Edital e seu(s) anexo(s);</w:t>
      </w:r>
    </w:p>
    <w:p w14:paraId="36A2458D"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7" w:name="_Ref114659912"/>
      <w:r w:rsidRPr="001923D8">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8" w:name="_Ref114659913"/>
      <w:bookmarkStart w:id="9" w:name="_Ref113883339"/>
      <w:r w:rsidRPr="001923D8">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1923D8">
        <w:rPr>
          <w:rFonts w:asciiTheme="majorHAnsi" w:hAnsiTheme="majorHAnsi" w:cstheme="majorHAnsi"/>
          <w:sz w:val="22"/>
          <w:szCs w:val="22"/>
        </w:rPr>
        <w:t xml:space="preserve"> </w:t>
      </w:r>
      <w:bookmarkEnd w:id="9"/>
    </w:p>
    <w:p w14:paraId="2DCC2174"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0" w:name="_Ref113883003"/>
      <w:r w:rsidRPr="001923D8">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0"/>
    </w:p>
    <w:p w14:paraId="0B2C294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1" w:name="_Ref113883579"/>
      <w:r w:rsidRPr="001923D8">
        <w:rPr>
          <w:rFonts w:asciiTheme="majorHAnsi" w:hAnsiTheme="majorHAnsi" w:cstheme="majorHAnsi"/>
          <w:sz w:val="22"/>
          <w:szCs w:val="22"/>
        </w:rPr>
        <w:t>empresas controladoras, controladas ou coligadas, nos termos da Lei nº 6.404, de 15 de dezembro de 1976, concorrendo entre si;</w:t>
      </w:r>
      <w:bookmarkEnd w:id="11"/>
    </w:p>
    <w:p w14:paraId="3620BBE9" w14:textId="73F5E6A5"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pessoa física ou jurídica que, nos </w:t>
      </w:r>
      <w:r w:rsidR="0030198D" w:rsidRPr="001923D8">
        <w:rPr>
          <w:rFonts w:asciiTheme="majorHAnsi" w:hAnsiTheme="majorHAnsi" w:cstheme="majorHAnsi"/>
          <w:sz w:val="22"/>
          <w:szCs w:val="22"/>
        </w:rPr>
        <w:t>0</w:t>
      </w:r>
      <w:r w:rsidRPr="001923D8">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2" w:name="_Ref113962336"/>
      <w:r w:rsidRPr="001923D8">
        <w:rPr>
          <w:rFonts w:asciiTheme="majorHAnsi" w:hAnsiTheme="majorHAnsi" w:cstheme="majorHAnsi"/>
          <w:sz w:val="22"/>
          <w:szCs w:val="22"/>
        </w:rPr>
        <w:t>agente público do órgão ou entidade licitante;</w:t>
      </w:r>
      <w:bookmarkEnd w:id="12"/>
    </w:p>
    <w:p w14:paraId="3F4B2521" w14:textId="77777777" w:rsidR="003C7A23" w:rsidRPr="00EE2E2C" w:rsidRDefault="003C7A23" w:rsidP="00D7199C">
      <w:pPr>
        <w:pStyle w:val="Nvel3-R"/>
        <w:spacing w:before="240" w:after="240" w:line="240" w:lineRule="auto"/>
        <w:rPr>
          <w:rFonts w:asciiTheme="majorHAnsi" w:hAnsiTheme="majorHAnsi" w:cstheme="majorHAnsi"/>
          <w:i w:val="0"/>
          <w:color w:val="auto"/>
          <w:sz w:val="22"/>
          <w:szCs w:val="22"/>
        </w:rPr>
      </w:pPr>
      <w:r w:rsidRPr="00EE2E2C">
        <w:rPr>
          <w:rFonts w:asciiTheme="majorHAnsi" w:hAnsiTheme="majorHAnsi" w:cstheme="majorHAnsi"/>
          <w:i w:val="0"/>
          <w:color w:val="auto"/>
          <w:sz w:val="22"/>
          <w:szCs w:val="22"/>
        </w:rPr>
        <w:t>pessoas jurídicas reunidas em consórcio;</w:t>
      </w:r>
    </w:p>
    <w:p w14:paraId="58D1E852"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Organizações da Sociedade Civil de Interesse Público - OSCIP, atuando nessa condição;</w:t>
      </w:r>
    </w:p>
    <w:p w14:paraId="07CA7526" w14:textId="252B8DE2"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1923D8">
          <w:rPr>
            <w:rStyle w:val="Hyperlink"/>
            <w:rFonts w:asciiTheme="majorHAnsi" w:hAnsiTheme="majorHAnsi" w:cstheme="majorHAnsi"/>
            <w:sz w:val="22"/>
            <w:szCs w:val="22"/>
          </w:rPr>
          <w:t>§ 1º do art. 9º da Lei nº 14.133, de 2021</w:t>
        </w:r>
      </w:hyperlink>
      <w:r w:rsidRPr="001923D8">
        <w:rPr>
          <w:rFonts w:asciiTheme="majorHAnsi" w:hAnsiTheme="majorHAnsi" w:cstheme="majorHAnsi"/>
          <w:sz w:val="22"/>
          <w:szCs w:val="22"/>
        </w:rPr>
        <w:t>.</w:t>
      </w:r>
    </w:p>
    <w:p w14:paraId="7CFCE0BB" w14:textId="20BF65D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impedimento de que trata 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_Ref113883003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3.7.4</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será também </w:t>
      </w:r>
      <w:r w:rsidR="00FF4DF7" w:rsidRPr="001923D8">
        <w:rPr>
          <w:rFonts w:asciiTheme="majorHAnsi" w:hAnsiTheme="majorHAnsi" w:cstheme="majorHAnsi"/>
          <w:sz w:val="22"/>
          <w:szCs w:val="22"/>
        </w:rPr>
        <w:t xml:space="preserve">aplicada </w:t>
      </w:r>
      <w:r w:rsidRPr="001923D8">
        <w:rPr>
          <w:rFonts w:asciiTheme="majorHAnsi" w:hAnsiTheme="majorHAnsi" w:cstheme="majorHAnsi"/>
          <w:sz w:val="22"/>
          <w:szCs w:val="22"/>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1234964" w:rsidR="003C7A23" w:rsidRPr="001923D8" w:rsidRDefault="003C7A23" w:rsidP="00D7199C">
      <w:pPr>
        <w:pStyle w:val="Nivel2"/>
        <w:spacing w:before="240" w:after="240" w:line="240" w:lineRule="auto"/>
        <w:rPr>
          <w:rFonts w:asciiTheme="majorHAnsi" w:hAnsiTheme="majorHAnsi" w:cstheme="majorHAnsi"/>
          <w:sz w:val="22"/>
          <w:szCs w:val="22"/>
        </w:rPr>
      </w:pPr>
      <w:bookmarkStart w:id="13" w:name="art14§2"/>
      <w:bookmarkEnd w:id="13"/>
      <w:r w:rsidRPr="001923D8">
        <w:rPr>
          <w:rFonts w:asciiTheme="majorHAnsi" w:hAnsiTheme="majorHAnsi" w:cstheme="majorHAnsi"/>
          <w:sz w:val="22"/>
          <w:szCs w:val="22"/>
        </w:rPr>
        <w:t xml:space="preserve">A critério da Administração e exclusivamente a seu serviço, o autor dos projetos e a empresa a que se referem 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3.7.2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3.7.3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14" w:name="art14§3"/>
      <w:bookmarkEnd w:id="14"/>
      <w:r w:rsidRPr="001923D8">
        <w:rPr>
          <w:rFonts w:asciiTheme="majorHAnsi" w:hAnsiTheme="majorHAnsi" w:cstheme="majorHAnsi"/>
          <w:sz w:val="22"/>
          <w:szCs w:val="22"/>
        </w:rPr>
        <w:t>Equiparam-se aos autores do projeto as empresas integrantes do mesmo grupo econômico.</w:t>
      </w:r>
    </w:p>
    <w:p w14:paraId="144ECC01" w14:textId="1F67315C" w:rsidR="003C7A23" w:rsidRPr="001923D8" w:rsidRDefault="003C7A23" w:rsidP="00D7199C">
      <w:pPr>
        <w:pStyle w:val="Nivel2"/>
        <w:spacing w:before="240" w:after="240" w:line="240" w:lineRule="auto"/>
        <w:rPr>
          <w:rFonts w:asciiTheme="majorHAnsi" w:hAnsiTheme="majorHAnsi" w:cstheme="majorHAnsi"/>
          <w:sz w:val="22"/>
          <w:szCs w:val="22"/>
        </w:rPr>
      </w:pPr>
      <w:bookmarkStart w:id="15" w:name="art14§4"/>
      <w:bookmarkEnd w:id="15"/>
      <w:r w:rsidRPr="001923D8">
        <w:rPr>
          <w:rFonts w:asciiTheme="majorHAnsi" w:hAnsiTheme="majorHAnsi" w:cstheme="majorHAnsi"/>
          <w:sz w:val="22"/>
          <w:szCs w:val="22"/>
        </w:rPr>
        <w:lastRenderedPageBreak/>
        <w:t xml:space="preserve">O disposto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3.7.2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3.7.3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1923D8" w:rsidRDefault="003C7A23" w:rsidP="00D7199C">
      <w:pPr>
        <w:pStyle w:val="Nivel2"/>
        <w:spacing w:before="240" w:after="240" w:line="240" w:lineRule="auto"/>
        <w:rPr>
          <w:rFonts w:asciiTheme="majorHAnsi" w:hAnsiTheme="majorHAnsi" w:cstheme="majorHAnsi"/>
          <w:sz w:val="22"/>
          <w:szCs w:val="22"/>
        </w:rPr>
      </w:pPr>
      <w:bookmarkStart w:id="16" w:name="art14§5"/>
      <w:bookmarkEnd w:id="16"/>
      <w:r w:rsidRPr="001923D8">
        <w:rPr>
          <w:rFonts w:asciiTheme="majorHAnsi" w:hAnsiTheme="majorHAnsi" w:cstheme="maj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1923D8">
          <w:rPr>
            <w:rStyle w:val="Hyperlink"/>
            <w:rFonts w:asciiTheme="majorHAnsi" w:hAnsiTheme="majorHAnsi" w:cstheme="majorHAnsi"/>
            <w:sz w:val="22"/>
            <w:szCs w:val="22"/>
          </w:rPr>
          <w:t>Lei nº 14.133/2021</w:t>
        </w:r>
      </w:hyperlink>
      <w:r w:rsidRPr="001923D8">
        <w:rPr>
          <w:rFonts w:asciiTheme="majorHAnsi" w:hAnsiTheme="majorHAnsi" w:cstheme="majorHAnsi"/>
          <w:sz w:val="22"/>
          <w:szCs w:val="22"/>
        </w:rPr>
        <w:t>.</w:t>
      </w:r>
    </w:p>
    <w:p w14:paraId="2BFAAE96" w14:textId="4B17CF51"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vedação de que trata 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_Ref113962336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3.7.8</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17" w:name="_Toc161406554"/>
      <w:r w:rsidRPr="001923D8">
        <w:rPr>
          <w:rFonts w:asciiTheme="majorHAnsi" w:hAnsiTheme="majorHAnsi" w:cstheme="majorHAnsi"/>
          <w:sz w:val="22"/>
          <w:szCs w:val="22"/>
        </w:rPr>
        <w:t>DA APRESENTAÇÃO DA PROPOSTA E DOS DOCUMENTOS DE HABILITAÇÃO</w:t>
      </w:r>
      <w:bookmarkEnd w:id="17"/>
    </w:p>
    <w:p w14:paraId="1F374D01" w14:textId="3D8106F9" w:rsidR="003C7A23" w:rsidRPr="001923D8" w:rsidRDefault="00EC2148" w:rsidP="00D7199C">
      <w:pPr>
        <w:pStyle w:val="Nvel2-Red"/>
        <w:spacing w:before="240" w:after="240" w:line="240" w:lineRule="auto"/>
        <w:rPr>
          <w:rFonts w:asciiTheme="majorHAnsi" w:hAnsiTheme="majorHAnsi" w:cstheme="majorHAnsi"/>
          <w:i w:val="0"/>
          <w:color w:val="auto"/>
          <w:sz w:val="22"/>
          <w:szCs w:val="22"/>
        </w:rPr>
      </w:pPr>
      <w:r w:rsidRPr="001923D8">
        <w:rPr>
          <w:rFonts w:asciiTheme="majorHAnsi" w:hAnsiTheme="majorHAnsi" w:cstheme="majorHAnsi"/>
          <w:i w:val="0"/>
          <w:color w:val="auto"/>
          <w:sz w:val="22"/>
          <w:szCs w:val="22"/>
        </w:rPr>
        <w:t>Na presente</w:t>
      </w:r>
      <w:r w:rsidR="003C7A23" w:rsidRPr="001923D8">
        <w:rPr>
          <w:rFonts w:asciiTheme="majorHAnsi" w:hAnsiTheme="majorHAnsi" w:cstheme="majorHAnsi"/>
          <w:i w:val="0"/>
          <w:color w:val="auto"/>
          <w:sz w:val="22"/>
          <w:szCs w:val="22"/>
        </w:rPr>
        <w:t xml:space="preserve"> licitação, a fase de habilitação sucederá as fases de apresentação de propostas e lances e de julgamento</w:t>
      </w:r>
    </w:p>
    <w:p w14:paraId="0CDC5BEB" w14:textId="63B73141" w:rsidR="003C7A23" w:rsidRPr="001923D8" w:rsidRDefault="003C7A23" w:rsidP="00D7199C">
      <w:pPr>
        <w:pStyle w:val="Nivel2"/>
        <w:spacing w:before="240" w:after="240" w:line="240" w:lineRule="auto"/>
        <w:rPr>
          <w:rFonts w:asciiTheme="majorHAnsi" w:hAnsiTheme="majorHAnsi" w:cstheme="majorHAnsi"/>
          <w:sz w:val="22"/>
          <w:szCs w:val="22"/>
        </w:rPr>
      </w:pPr>
      <w:bookmarkStart w:id="18" w:name="_Ref113886867"/>
      <w:r w:rsidRPr="001923D8">
        <w:rPr>
          <w:rFonts w:asciiTheme="majorHAnsi" w:hAnsiTheme="majorHAnsi" w:cstheme="majorHAnsi"/>
          <w:sz w:val="22"/>
          <w:szCs w:val="22"/>
        </w:rPr>
        <w:t>Os licitantes encaminharão, exclusivamente por meio do sistema eletrônico, a proposta com o preço até a data e o horário estabelecidos para abertura da sessão pública.</w:t>
      </w:r>
      <w:bookmarkEnd w:id="18"/>
    </w:p>
    <w:p w14:paraId="7CBEF247" w14:textId="284D9D72" w:rsidR="003C7A23" w:rsidRPr="001923D8" w:rsidRDefault="003C7A23" w:rsidP="00D7199C">
      <w:pPr>
        <w:pStyle w:val="Nivel2"/>
        <w:spacing w:before="240" w:after="240" w:line="240" w:lineRule="auto"/>
        <w:rPr>
          <w:rFonts w:asciiTheme="majorHAnsi" w:hAnsiTheme="majorHAnsi" w:cstheme="majorHAnsi"/>
          <w:sz w:val="22"/>
          <w:szCs w:val="22"/>
        </w:rPr>
      </w:pPr>
      <w:bookmarkStart w:id="19" w:name="_Ref113889589"/>
      <w:r w:rsidRPr="001923D8">
        <w:rPr>
          <w:rFonts w:asciiTheme="majorHAnsi" w:hAnsiTheme="majorHAnsi" w:cstheme="majorHAnsi"/>
          <w:sz w:val="22"/>
          <w:szCs w:val="22"/>
        </w:rPr>
        <w:t xml:space="preserve">Caso a fase de habilitação anteceda as fases de apresentação de propostas e lances, os licitantes encaminharão, na forma e no </w:t>
      </w:r>
      <w:r w:rsidR="00172843" w:rsidRPr="001923D8">
        <w:rPr>
          <w:rFonts w:asciiTheme="majorHAnsi" w:hAnsiTheme="majorHAnsi" w:cstheme="majorHAnsi"/>
          <w:sz w:val="22"/>
          <w:szCs w:val="22"/>
        </w:rPr>
        <w:t>prazo estabelecido no item anterior</w:t>
      </w:r>
      <w:r w:rsidRPr="001923D8">
        <w:rPr>
          <w:rFonts w:asciiTheme="majorHAnsi" w:hAnsiTheme="majorHAnsi" w:cstheme="majorHAnsi"/>
          <w:sz w:val="22"/>
          <w:szCs w:val="22"/>
        </w:rPr>
        <w:t xml:space="preserve">, simultaneamente os documentos de habilitação e a proposta com o preço ou o percentual de desconto, observado o disposto nos itens </w:t>
      </w:r>
      <w:r w:rsidRPr="001923D8">
        <w:rPr>
          <w:rFonts w:asciiTheme="majorHAnsi" w:hAnsiTheme="majorHAnsi" w:cstheme="majorHAnsi"/>
          <w:sz w:val="22"/>
          <w:szCs w:val="22"/>
          <w:highlight w:val="yellow"/>
        </w:rPr>
        <w:fldChar w:fldCharType="begin"/>
      </w:r>
      <w:r w:rsidRPr="001923D8">
        <w:rPr>
          <w:rFonts w:asciiTheme="majorHAnsi" w:hAnsiTheme="majorHAnsi" w:cstheme="majorHAnsi"/>
          <w:sz w:val="22"/>
          <w:szCs w:val="22"/>
        </w:rPr>
        <w:instrText xml:space="preserve"> REF _Ref114663777 \r \h </w:instrText>
      </w:r>
      <w:r w:rsidR="00F522F3" w:rsidRPr="001923D8">
        <w:rPr>
          <w:rFonts w:asciiTheme="majorHAnsi" w:hAnsiTheme="majorHAnsi" w:cstheme="majorHAnsi"/>
          <w:sz w:val="22"/>
          <w:szCs w:val="22"/>
          <w:highlight w:val="yellow"/>
        </w:rPr>
        <w:instrText xml:space="preserve"> \* MERGEFORMAT </w:instrText>
      </w:r>
      <w:r w:rsidRPr="001923D8">
        <w:rPr>
          <w:rFonts w:asciiTheme="majorHAnsi" w:hAnsiTheme="majorHAnsi" w:cstheme="majorHAnsi"/>
          <w:sz w:val="22"/>
          <w:szCs w:val="22"/>
          <w:highlight w:val="yellow"/>
        </w:rPr>
      </w:r>
      <w:r w:rsidRPr="001923D8">
        <w:rPr>
          <w:rFonts w:asciiTheme="majorHAnsi" w:hAnsiTheme="majorHAnsi" w:cstheme="majorHAnsi"/>
          <w:sz w:val="22"/>
          <w:szCs w:val="22"/>
          <w:highlight w:val="yellow"/>
        </w:rPr>
        <w:fldChar w:fldCharType="separate"/>
      </w:r>
      <w:r w:rsidR="00257949">
        <w:rPr>
          <w:rFonts w:asciiTheme="majorHAnsi" w:hAnsiTheme="majorHAnsi" w:cstheme="majorHAnsi"/>
          <w:sz w:val="22"/>
          <w:szCs w:val="22"/>
        </w:rPr>
        <w:t>8.1.1</w:t>
      </w:r>
      <w:r w:rsidRPr="001923D8">
        <w:rPr>
          <w:rFonts w:asciiTheme="majorHAnsi" w:hAnsiTheme="majorHAnsi" w:cstheme="majorHAnsi"/>
          <w:sz w:val="22"/>
          <w:szCs w:val="22"/>
          <w:highlight w:val="yellow"/>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_Ref114663151 \r \h </w:instrText>
      </w:r>
      <w:r w:rsidR="00F522F3" w:rsidRPr="001923D8">
        <w:rPr>
          <w:rFonts w:asciiTheme="majorHAnsi" w:hAnsiTheme="majorHAnsi" w:cstheme="majorHAnsi"/>
          <w:sz w:val="22"/>
          <w:szCs w:val="22"/>
        </w:rPr>
        <w:instrText xml:space="preserve">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8.10.1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deste Edital.</w:t>
      </w:r>
      <w:bookmarkEnd w:id="19"/>
    </w:p>
    <w:p w14:paraId="44617891"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20" w:name="_Ref113968921"/>
      <w:r w:rsidRPr="001923D8">
        <w:rPr>
          <w:rFonts w:asciiTheme="majorHAnsi" w:hAnsiTheme="majorHAnsi" w:cstheme="majorHAnsi"/>
          <w:sz w:val="22"/>
          <w:szCs w:val="22"/>
        </w:rPr>
        <w:t>No cadastramento da proposta inicial, o licitante declarará, em campo próprio do sistema, que:</w:t>
      </w:r>
      <w:bookmarkEnd w:id="20"/>
    </w:p>
    <w:p w14:paraId="6A5B265E" w14:textId="2A68882C" w:rsidR="003C7A23" w:rsidRPr="001923D8" w:rsidRDefault="003C7A23" w:rsidP="00D7199C">
      <w:pPr>
        <w:pStyle w:val="Nivel3"/>
        <w:spacing w:before="240" w:after="240" w:line="240" w:lineRule="auto"/>
        <w:ind w:left="0" w:firstLine="284"/>
        <w:rPr>
          <w:rFonts w:asciiTheme="majorHAnsi" w:hAnsiTheme="majorHAnsi" w:cstheme="majorHAnsi"/>
          <w:color w:val="auto"/>
          <w:sz w:val="22"/>
          <w:szCs w:val="22"/>
        </w:rPr>
      </w:pPr>
      <w:r w:rsidRPr="001923D8">
        <w:rPr>
          <w:rFonts w:asciiTheme="majorHAnsi" w:hAnsiTheme="majorHAnsi" w:cstheme="majorHAnsi"/>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3B6F95" w:rsidRPr="001923D8">
        <w:rPr>
          <w:rFonts w:asciiTheme="majorHAnsi" w:hAnsiTheme="majorHAnsi" w:cstheme="majorHAnsi"/>
          <w:color w:val="auto"/>
          <w:sz w:val="22"/>
          <w:szCs w:val="22"/>
        </w:rPr>
        <w:t>infra legais</w:t>
      </w:r>
      <w:r w:rsidRPr="001923D8">
        <w:rPr>
          <w:rFonts w:asciiTheme="majorHAnsi" w:hAnsiTheme="majorHAnsi" w:cstheme="maj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1923D8">
          <w:rPr>
            <w:rStyle w:val="Hyperlink"/>
            <w:rFonts w:asciiTheme="majorHAnsi" w:hAnsiTheme="majorHAnsi" w:cstheme="majorHAnsi"/>
            <w:sz w:val="22"/>
            <w:szCs w:val="22"/>
          </w:rPr>
          <w:t>artigo 7°, XXXIII, da Constituição</w:t>
        </w:r>
      </w:hyperlink>
      <w:r w:rsidRPr="001923D8">
        <w:rPr>
          <w:rFonts w:asciiTheme="majorHAnsi" w:hAnsiTheme="majorHAnsi" w:cstheme="majorHAnsi"/>
          <w:sz w:val="22"/>
          <w:szCs w:val="22"/>
        </w:rPr>
        <w:t>;</w:t>
      </w:r>
    </w:p>
    <w:p w14:paraId="1F36097B" w14:textId="5528B7C8"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possui</w:t>
      </w:r>
      <w:r w:rsidR="00CC6A5F" w:rsidRPr="001923D8">
        <w:rPr>
          <w:rFonts w:asciiTheme="majorHAnsi" w:hAnsiTheme="majorHAnsi" w:cstheme="majorHAnsi"/>
          <w:sz w:val="22"/>
          <w:szCs w:val="22"/>
        </w:rPr>
        <w:t xml:space="preserve"> </w:t>
      </w:r>
      <w:r w:rsidRPr="001923D8">
        <w:rPr>
          <w:rFonts w:asciiTheme="majorHAnsi" w:hAnsiTheme="majorHAnsi" w:cstheme="majorHAnsi"/>
          <w:sz w:val="22"/>
          <w:szCs w:val="22"/>
        </w:rPr>
        <w:t xml:space="preserve">empregados executando trabalho degradante ou forçado, observando o disposto nos </w:t>
      </w:r>
      <w:hyperlink r:id="rId18" w:history="1">
        <w:r w:rsidRPr="001923D8">
          <w:rPr>
            <w:rStyle w:val="Hyperlink"/>
            <w:rFonts w:asciiTheme="majorHAnsi" w:hAnsiTheme="majorHAnsi" w:cstheme="majorHAnsi"/>
            <w:sz w:val="22"/>
            <w:szCs w:val="22"/>
          </w:rPr>
          <w:t>incisos III e IV do art. 1º e no inciso III do art. 5º da Constituição Federal</w:t>
        </w:r>
      </w:hyperlink>
      <w:r w:rsidRPr="001923D8">
        <w:rPr>
          <w:rFonts w:asciiTheme="majorHAnsi" w:hAnsiTheme="majorHAnsi" w:cstheme="majorHAnsi"/>
          <w:sz w:val="22"/>
          <w:szCs w:val="22"/>
        </w:rPr>
        <w:t>;</w:t>
      </w:r>
    </w:p>
    <w:p w14:paraId="7716898C"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36A7C635" w14:textId="161F49F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licitante organizado em cooperativa deverá declarar, ainda, em campo próprio do sistema eletrônico, que cumpre os requisitos estabelecidos no </w:t>
      </w:r>
      <w:hyperlink r:id="rId19" w:anchor="art16">
        <w:r w:rsidRPr="001923D8">
          <w:rPr>
            <w:rStyle w:val="Hyperlink"/>
            <w:rFonts w:asciiTheme="majorHAnsi" w:hAnsiTheme="majorHAnsi" w:cstheme="majorHAnsi"/>
            <w:sz w:val="22"/>
            <w:szCs w:val="22"/>
          </w:rPr>
          <w:t>artigo 16 da Lei nº 14.133, de 2021</w:t>
        </w:r>
      </w:hyperlink>
      <w:r w:rsidRPr="001923D8">
        <w:rPr>
          <w:rFonts w:asciiTheme="majorHAnsi" w:hAnsiTheme="majorHAnsi" w:cstheme="majorHAnsi"/>
          <w:sz w:val="22"/>
          <w:szCs w:val="22"/>
        </w:rPr>
        <w:t>.</w:t>
      </w:r>
    </w:p>
    <w:p w14:paraId="5D6BACF4" w14:textId="71FF3D8C" w:rsidR="003C7A23" w:rsidRPr="001923D8" w:rsidRDefault="003C7A23" w:rsidP="00D7199C">
      <w:pPr>
        <w:pStyle w:val="Nivel2"/>
        <w:spacing w:before="240" w:after="240" w:line="240" w:lineRule="auto"/>
        <w:rPr>
          <w:rFonts w:asciiTheme="majorHAnsi" w:hAnsiTheme="majorHAnsi" w:cstheme="majorHAnsi"/>
          <w:sz w:val="22"/>
          <w:szCs w:val="22"/>
        </w:rPr>
      </w:pPr>
      <w:bookmarkStart w:id="21" w:name="_Ref117000019"/>
      <w:r w:rsidRPr="001923D8">
        <w:rPr>
          <w:rFonts w:asciiTheme="majorHAnsi" w:hAnsiTheme="majorHAnsi" w:cstheme="majorHAnsi"/>
          <w:sz w:val="22"/>
          <w:szCs w:val="22"/>
        </w:rPr>
        <w:t xml:space="preserve">O fornecedor enquadrado como microempresa, empresa de pequeno porte ou sociedade cooperativa deverá declarar, ainda, em campo próprio do sistema eletrônico, que cumpre os requisitos estabelecidos no </w:t>
      </w:r>
      <w:hyperlink r:id="rId20" w:anchor="art3">
        <w:r w:rsidRPr="001923D8">
          <w:rPr>
            <w:rStyle w:val="Hyperlink"/>
            <w:rFonts w:asciiTheme="majorHAnsi" w:hAnsiTheme="majorHAnsi" w:cstheme="majorHAnsi"/>
            <w:sz w:val="22"/>
            <w:szCs w:val="22"/>
          </w:rPr>
          <w:t>artigo 3° da Lei Complementar nº 123, de 2006</w:t>
        </w:r>
      </w:hyperlink>
      <w:r w:rsidRPr="001923D8">
        <w:rPr>
          <w:rFonts w:asciiTheme="majorHAnsi" w:hAnsiTheme="majorHAnsi" w:cstheme="majorHAnsi"/>
          <w:sz w:val="22"/>
          <w:szCs w:val="22"/>
        </w:rPr>
        <w:t xml:space="preserve">, estando apto a usufruir do tratamento favorecido estabelecido em seus </w:t>
      </w:r>
      <w:bookmarkEnd w:id="21"/>
      <w:r w:rsidRPr="001923D8">
        <w:fldChar w:fldCharType="begin"/>
      </w:r>
      <w:r w:rsidRPr="001923D8">
        <w:rPr>
          <w:rFonts w:asciiTheme="majorHAnsi" w:hAnsiTheme="majorHAnsi" w:cstheme="majorHAnsi"/>
          <w:sz w:val="22"/>
          <w:szCs w:val="22"/>
        </w:rPr>
        <w:instrText>HYPERLINK "https://www.planalto.gov.br/ccivil_03/leis/lcp/lcp123.htm" \l "art42"</w:instrText>
      </w:r>
      <w:r w:rsidRPr="001923D8">
        <w:fldChar w:fldCharType="separate"/>
      </w:r>
      <w:proofErr w:type="spellStart"/>
      <w:r w:rsidRPr="001923D8">
        <w:rPr>
          <w:rStyle w:val="Hyperlink"/>
          <w:rFonts w:asciiTheme="majorHAnsi" w:hAnsiTheme="majorHAnsi" w:cstheme="majorHAnsi"/>
          <w:sz w:val="22"/>
          <w:szCs w:val="22"/>
        </w:rPr>
        <w:t>arts</w:t>
      </w:r>
      <w:proofErr w:type="spellEnd"/>
      <w:r w:rsidRPr="001923D8">
        <w:rPr>
          <w:rStyle w:val="Hyperlink"/>
          <w:rFonts w:asciiTheme="majorHAnsi" w:hAnsiTheme="majorHAnsi" w:cstheme="majorHAnsi"/>
          <w:sz w:val="22"/>
          <w:szCs w:val="22"/>
        </w:rPr>
        <w:t>. 42 a 49</w:t>
      </w:r>
      <w:r w:rsidRPr="001923D8">
        <w:rPr>
          <w:rStyle w:val="Hyperlink"/>
          <w:rFonts w:asciiTheme="majorHAnsi" w:hAnsiTheme="majorHAnsi" w:cstheme="majorHAnsi"/>
          <w:sz w:val="22"/>
          <w:szCs w:val="22"/>
        </w:rPr>
        <w:fldChar w:fldCharType="end"/>
      </w:r>
      <w:r w:rsidRPr="001923D8">
        <w:rPr>
          <w:rFonts w:asciiTheme="majorHAnsi" w:hAnsiTheme="majorHAnsi" w:cstheme="majorHAnsi"/>
          <w:sz w:val="22"/>
          <w:szCs w:val="22"/>
        </w:rPr>
        <w:t xml:space="preserve">, observado o disposto nos </w:t>
      </w:r>
      <w:hyperlink r:id="rId21" w:anchor="art4§1">
        <w:r w:rsidRPr="001923D8">
          <w:rPr>
            <w:rStyle w:val="Hyperlink"/>
            <w:rFonts w:asciiTheme="majorHAnsi" w:hAnsiTheme="majorHAnsi" w:cstheme="majorHAnsi"/>
            <w:sz w:val="22"/>
            <w:szCs w:val="22"/>
          </w:rPr>
          <w:t>§§ 1º ao 3º do art. 4º, da Lei n.º 14.133, de 2021.</w:t>
        </w:r>
      </w:hyperlink>
    </w:p>
    <w:p w14:paraId="7F68966D" w14:textId="67E9220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1923D8">
          <w:rPr>
            <w:rStyle w:val="Hyperlink"/>
            <w:rFonts w:asciiTheme="majorHAnsi" w:hAnsiTheme="majorHAnsi" w:cstheme="majorHAnsi"/>
            <w:sz w:val="22"/>
            <w:szCs w:val="22"/>
          </w:rPr>
          <w:t>Lei Complementar nº 123, de 2006</w:t>
        </w:r>
      </w:hyperlink>
      <w:r w:rsidRPr="001923D8">
        <w:rPr>
          <w:rFonts w:asciiTheme="majorHAnsi" w:hAnsiTheme="majorHAnsi" w:cstheme="majorHAnsi"/>
          <w:sz w:val="22"/>
          <w:szCs w:val="22"/>
        </w:rPr>
        <w:t>, mesmo que microempresa, empresa de pequeno porte ou sociedade cooperativa.</w:t>
      </w:r>
    </w:p>
    <w:p w14:paraId="79F6C9A9" w14:textId="017CD2B9"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falsidade da declaração de que trata 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_Ref113968921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4.4</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ou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_Ref117000019 \r \h </w:instrText>
      </w:r>
      <w:r w:rsidR="00F522F3" w:rsidRPr="001923D8">
        <w:rPr>
          <w:rFonts w:asciiTheme="majorHAnsi" w:hAnsiTheme="majorHAnsi" w:cstheme="majorHAnsi"/>
          <w:sz w:val="22"/>
          <w:szCs w:val="22"/>
        </w:rPr>
        <w:instrText xml:space="preserve">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4.6</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sujeitará o licitante às sanções previstas na </w:t>
      </w:r>
      <w:hyperlink r:id="rId23" w:history="1">
        <w:r w:rsidRPr="001923D8">
          <w:rPr>
            <w:rStyle w:val="Hyperlink"/>
            <w:rFonts w:asciiTheme="majorHAnsi" w:hAnsiTheme="majorHAnsi" w:cstheme="majorHAnsi"/>
            <w:sz w:val="22"/>
            <w:szCs w:val="22"/>
          </w:rPr>
          <w:t>Lei nº 14.133, de 2021</w:t>
        </w:r>
      </w:hyperlink>
      <w:r w:rsidRPr="001923D8">
        <w:rPr>
          <w:rFonts w:asciiTheme="majorHAnsi" w:hAnsiTheme="majorHAnsi" w:cstheme="majorHAnsi"/>
          <w:sz w:val="22"/>
          <w:szCs w:val="22"/>
        </w:rPr>
        <w:t>, e neste Edital.</w:t>
      </w:r>
    </w:p>
    <w:p w14:paraId="0BA3592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22" w:name="_Ref116992247"/>
      <w:r w:rsidRPr="001923D8">
        <w:rPr>
          <w:rFonts w:asciiTheme="majorHAnsi" w:hAnsiTheme="majorHAnsi" w:cstheme="maj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lances serão de envio automático pelo sistema, respeitado o valor final mínimo</w:t>
      </w:r>
      <w:r w:rsidR="004158AA" w:rsidRPr="001923D8">
        <w:rPr>
          <w:rFonts w:asciiTheme="majorHAnsi" w:hAnsiTheme="majorHAnsi" w:cstheme="majorHAnsi"/>
          <w:sz w:val="22"/>
          <w:szCs w:val="22"/>
        </w:rPr>
        <w:t>, caso</w:t>
      </w:r>
      <w:r w:rsidRPr="001923D8">
        <w:rPr>
          <w:rFonts w:asciiTheme="majorHAnsi" w:hAnsiTheme="majorHAnsi" w:cstheme="majorHAnsi"/>
          <w:sz w:val="22"/>
          <w:szCs w:val="22"/>
        </w:rPr>
        <w:t xml:space="preserve"> estabelecido</w:t>
      </w:r>
      <w:r w:rsidR="004158AA" w:rsidRPr="001923D8">
        <w:rPr>
          <w:rFonts w:asciiTheme="majorHAnsi" w:hAnsiTheme="majorHAnsi" w:cstheme="majorHAnsi"/>
          <w:sz w:val="22"/>
          <w:szCs w:val="22"/>
        </w:rPr>
        <w:t>,</w:t>
      </w:r>
      <w:r w:rsidRPr="001923D8">
        <w:rPr>
          <w:rFonts w:asciiTheme="majorHAnsi" w:hAnsiTheme="majorHAnsi" w:cstheme="majorHAnsi"/>
          <w:sz w:val="22"/>
          <w:szCs w:val="22"/>
        </w:rPr>
        <w:t xml:space="preserve"> e o intervalo de que trata o subitem acima.</w:t>
      </w:r>
    </w:p>
    <w:p w14:paraId="07C4E3B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valor final mínimo ou o percentual de desconto final máximo parametrizado no sistema poderá ser alterado pelo fornecedor durante a fase de disputa, sendo vedado:</w:t>
      </w:r>
    </w:p>
    <w:p w14:paraId="2761371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valor superior a lance já registrado pelo fornecedor no sistema, quando adotado o critério de julgamento por menor preço; e</w:t>
      </w:r>
    </w:p>
    <w:p w14:paraId="578AD24E"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00F817B4" w14:textId="75AD4E7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valor final mínimo ou o percentual de desconto final máximo parametrizado na forma do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_Ref116992247 \r \h </w:instrText>
      </w:r>
      <w:r w:rsidR="00F522F3" w:rsidRPr="001923D8">
        <w:rPr>
          <w:rFonts w:asciiTheme="majorHAnsi" w:hAnsiTheme="majorHAnsi" w:cstheme="majorHAnsi"/>
          <w:sz w:val="22"/>
          <w:szCs w:val="22"/>
        </w:rPr>
        <w:instrText xml:space="preserve">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4.11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eastAsia="Times New Roman" w:hAnsiTheme="majorHAnsi" w:cstheme="majorHAnsi"/>
          <w:sz w:val="22"/>
          <w:szCs w:val="22"/>
        </w:rPr>
        <w:t xml:space="preserve">Caberá ao licitante interessado em participar da licitação </w:t>
      </w:r>
      <w:r w:rsidRPr="001923D8">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eastAsia="Times New Roman" w:hAnsiTheme="majorHAnsi" w:cstheme="majorHAnsi"/>
          <w:sz w:val="22"/>
          <w:szCs w:val="22"/>
        </w:rPr>
        <w:t xml:space="preserve">O licitante deverá </w:t>
      </w:r>
      <w:r w:rsidRPr="001923D8">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1923D8">
        <w:rPr>
          <w:rFonts w:asciiTheme="majorHAnsi" w:hAnsiTheme="majorHAnsi" w:cstheme="majorHAnsi"/>
          <w:sz w:val="22"/>
          <w:szCs w:val="22"/>
        </w:rPr>
        <w:t>o.</w:t>
      </w:r>
    </w:p>
    <w:p w14:paraId="5F186EB9" w14:textId="52D81506"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3" w:name="_Toc161406555"/>
      <w:r w:rsidRPr="001923D8">
        <w:rPr>
          <w:rFonts w:asciiTheme="majorHAnsi" w:hAnsiTheme="majorHAnsi" w:cstheme="majorHAnsi"/>
          <w:sz w:val="22"/>
          <w:szCs w:val="22"/>
        </w:rPr>
        <w:lastRenderedPageBreak/>
        <w:t>DO PREENCHIMENTO DA PROPOSTA</w:t>
      </w:r>
      <w:bookmarkEnd w:id="23"/>
    </w:p>
    <w:p w14:paraId="475CA631"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O licitante deverá enviar sua proposta mediante o preenchimento, no sistema eletrônico, dos seguintes campos:</w:t>
      </w:r>
    </w:p>
    <w:p w14:paraId="486090B9" w14:textId="5C9C5EFB" w:rsidR="003C7A23" w:rsidRPr="00246E49" w:rsidRDefault="003C7A23" w:rsidP="00D7199C">
      <w:pPr>
        <w:pStyle w:val="Nvel3-R"/>
        <w:spacing w:before="240" w:after="240" w:line="240" w:lineRule="auto"/>
        <w:rPr>
          <w:rFonts w:asciiTheme="majorHAnsi" w:hAnsiTheme="majorHAnsi" w:cstheme="majorHAnsi"/>
          <w:i w:val="0"/>
          <w:iCs w:val="0"/>
          <w:color w:val="auto"/>
          <w:sz w:val="22"/>
          <w:szCs w:val="22"/>
        </w:rPr>
      </w:pPr>
      <w:r w:rsidRPr="00246E49">
        <w:rPr>
          <w:rFonts w:asciiTheme="majorHAnsi" w:hAnsiTheme="majorHAnsi" w:cstheme="majorHAnsi"/>
          <w:i w:val="0"/>
          <w:iCs w:val="0"/>
          <w:color w:val="auto"/>
          <w:sz w:val="22"/>
          <w:szCs w:val="22"/>
        </w:rPr>
        <w:t xml:space="preserve">valor </w:t>
      </w:r>
      <w:r w:rsidR="00577A77" w:rsidRPr="00246E49">
        <w:rPr>
          <w:rFonts w:asciiTheme="majorHAnsi" w:hAnsiTheme="majorHAnsi" w:cstheme="majorHAnsi"/>
          <w:i w:val="0"/>
          <w:iCs w:val="0"/>
          <w:color w:val="auto"/>
          <w:sz w:val="22"/>
          <w:szCs w:val="22"/>
        </w:rPr>
        <w:t xml:space="preserve">unitário </w:t>
      </w:r>
      <w:r w:rsidRPr="00246E49">
        <w:rPr>
          <w:rFonts w:asciiTheme="majorHAnsi" w:hAnsiTheme="majorHAnsi" w:cstheme="majorHAnsi"/>
          <w:i w:val="0"/>
          <w:iCs w:val="0"/>
          <w:color w:val="auto"/>
          <w:sz w:val="22"/>
          <w:szCs w:val="22"/>
        </w:rPr>
        <w:t>do item</w:t>
      </w:r>
      <w:r w:rsidR="00246E49">
        <w:rPr>
          <w:rFonts w:asciiTheme="majorHAnsi" w:hAnsiTheme="majorHAnsi" w:cstheme="majorHAnsi"/>
          <w:i w:val="0"/>
          <w:iCs w:val="0"/>
          <w:color w:val="auto"/>
          <w:sz w:val="22"/>
          <w:szCs w:val="22"/>
        </w:rPr>
        <w:t>.</w:t>
      </w:r>
    </w:p>
    <w:p w14:paraId="5F5E5E8C" w14:textId="2FD271F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Todas as especificações do objeto contidas na proposta vinculam o licitante.</w:t>
      </w:r>
    </w:p>
    <w:p w14:paraId="376C1E27" w14:textId="5CC7B8DE" w:rsidR="00213C8A" w:rsidRPr="009D7084" w:rsidRDefault="00FB1807" w:rsidP="00D7199C">
      <w:pPr>
        <w:pStyle w:val="Nivel3"/>
        <w:spacing w:before="240" w:after="240" w:line="240" w:lineRule="auto"/>
        <w:rPr>
          <w:rFonts w:asciiTheme="majorHAnsi" w:hAnsiTheme="majorHAnsi" w:cstheme="majorHAnsi"/>
          <w:color w:val="auto"/>
          <w:sz w:val="22"/>
          <w:szCs w:val="22"/>
        </w:rPr>
      </w:pPr>
      <w:r w:rsidRPr="00246E49">
        <w:rPr>
          <w:rFonts w:asciiTheme="majorHAnsi" w:hAnsiTheme="majorHAnsi" w:cstheme="majorHAnsi"/>
          <w:sz w:val="22"/>
          <w:szCs w:val="22"/>
        </w:rPr>
        <w:t xml:space="preserve"> </w:t>
      </w:r>
      <w:r w:rsidRPr="009D7084">
        <w:rPr>
          <w:rStyle w:val="normaltextrun"/>
          <w:rFonts w:asciiTheme="majorHAnsi" w:hAnsiTheme="majorHAnsi" w:cstheme="majorHAnsi"/>
          <w:color w:val="auto"/>
          <w:sz w:val="22"/>
          <w:szCs w:val="22"/>
        </w:rPr>
        <w:t>O licitante NÃO poderá oferecer proposta em quantitativo inferior ao máximo previsto para contratação</w:t>
      </w:r>
      <w:r w:rsidR="00E74227" w:rsidRPr="009D7084">
        <w:rPr>
          <w:rStyle w:val="normaltextrun"/>
          <w:rFonts w:asciiTheme="majorHAnsi" w:hAnsiTheme="majorHAnsi" w:cstheme="majorHAnsi"/>
          <w:color w:val="auto"/>
          <w:sz w:val="22"/>
          <w:szCs w:val="22"/>
        </w:rPr>
        <w:t>.</w:t>
      </w:r>
    </w:p>
    <w:p w14:paraId="425E03B1"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1923D8" w:rsidRDefault="003C7A23" w:rsidP="00D7199C">
      <w:pPr>
        <w:pStyle w:val="Nivel3"/>
        <w:spacing w:before="240" w:after="240" w:line="240" w:lineRule="auto"/>
        <w:rPr>
          <w:rFonts w:asciiTheme="majorHAnsi" w:hAnsiTheme="majorHAnsi" w:cstheme="majorHAnsi"/>
          <w:color w:val="auto"/>
          <w:sz w:val="22"/>
          <w:szCs w:val="22"/>
        </w:rPr>
      </w:pPr>
      <w:r w:rsidRPr="001923D8">
        <w:rPr>
          <w:rFonts w:asciiTheme="majorHAnsi" w:hAnsiTheme="majorHAnsi" w:cstheme="majorHAnsi"/>
          <w:color w:val="auto"/>
          <w:sz w:val="22"/>
          <w:szCs w:val="22"/>
        </w:rPr>
        <w:t xml:space="preserve">O prazo de validade da proposta será </w:t>
      </w:r>
      <w:r w:rsidR="00E82B3C" w:rsidRPr="001923D8">
        <w:rPr>
          <w:rFonts w:asciiTheme="majorHAnsi" w:hAnsiTheme="majorHAnsi" w:cstheme="majorHAnsi"/>
          <w:color w:val="auto"/>
          <w:sz w:val="22"/>
          <w:szCs w:val="22"/>
        </w:rPr>
        <w:t>de</w:t>
      </w:r>
      <w:r w:rsidRPr="001923D8">
        <w:rPr>
          <w:rFonts w:asciiTheme="majorHAnsi" w:hAnsiTheme="majorHAnsi" w:cstheme="majorHAnsi"/>
          <w:color w:val="auto"/>
          <w:sz w:val="22"/>
          <w:szCs w:val="22"/>
        </w:rPr>
        <w:t xml:space="preserve"> </w:t>
      </w:r>
      <w:r w:rsidR="00293D5D" w:rsidRPr="001923D8">
        <w:rPr>
          <w:rFonts w:asciiTheme="majorHAnsi" w:hAnsiTheme="majorHAnsi" w:cstheme="majorHAnsi"/>
          <w:b/>
          <w:bCs/>
          <w:color w:val="auto"/>
          <w:sz w:val="22"/>
          <w:szCs w:val="22"/>
        </w:rPr>
        <w:t>90</w:t>
      </w:r>
      <w:r w:rsidRPr="001923D8">
        <w:rPr>
          <w:rFonts w:asciiTheme="majorHAnsi" w:hAnsiTheme="majorHAnsi" w:cstheme="majorHAnsi"/>
          <w:b/>
          <w:bCs/>
          <w:color w:val="auto"/>
          <w:sz w:val="22"/>
          <w:szCs w:val="22"/>
        </w:rPr>
        <w:t xml:space="preserve"> (</w:t>
      </w:r>
      <w:r w:rsidR="00293D5D" w:rsidRPr="001923D8">
        <w:rPr>
          <w:rFonts w:asciiTheme="majorHAnsi" w:hAnsiTheme="majorHAnsi" w:cstheme="majorHAnsi"/>
          <w:b/>
          <w:bCs/>
          <w:color w:val="auto"/>
          <w:sz w:val="22"/>
          <w:szCs w:val="22"/>
        </w:rPr>
        <w:t>nov</w:t>
      </w:r>
      <w:r w:rsidRPr="001923D8">
        <w:rPr>
          <w:rFonts w:asciiTheme="majorHAnsi" w:hAnsiTheme="majorHAnsi" w:cstheme="majorHAnsi"/>
          <w:b/>
          <w:bCs/>
          <w:color w:val="auto"/>
          <w:sz w:val="22"/>
          <w:szCs w:val="22"/>
        </w:rPr>
        <w:t>enta)</w:t>
      </w:r>
      <w:r w:rsidRPr="001923D8">
        <w:rPr>
          <w:rFonts w:asciiTheme="majorHAnsi" w:hAnsiTheme="majorHAnsi" w:cstheme="majorHAnsi"/>
          <w:color w:val="auto"/>
          <w:sz w:val="22"/>
          <w:szCs w:val="22"/>
        </w:rPr>
        <w:t xml:space="preserve"> </w:t>
      </w:r>
      <w:r w:rsidRPr="001923D8">
        <w:rPr>
          <w:rFonts w:asciiTheme="majorHAnsi" w:hAnsiTheme="majorHAnsi" w:cstheme="majorHAnsi"/>
          <w:b/>
          <w:color w:val="auto"/>
          <w:sz w:val="22"/>
          <w:szCs w:val="22"/>
        </w:rPr>
        <w:t>dias,</w:t>
      </w:r>
      <w:r w:rsidRPr="001923D8">
        <w:rPr>
          <w:rFonts w:asciiTheme="majorHAnsi" w:hAnsiTheme="majorHAnsi" w:cstheme="majorHAnsi"/>
          <w:color w:val="auto"/>
          <w:sz w:val="22"/>
          <w:szCs w:val="22"/>
        </w:rPr>
        <w:t xml:space="preserve"> a contar da data de sua apresentação.</w:t>
      </w:r>
    </w:p>
    <w:p w14:paraId="7FDC09DC"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devem respeitar os preços máximos estabelecidos nas normas de regência de contratações públicas federais, quando participarem de licitações públicas;</w:t>
      </w:r>
    </w:p>
    <w:p w14:paraId="37732EB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o critério de julgamento seja o de maior desconto, o preço já decorrente da aplicação do desconto ofertado deverá respeitar os preços máximos previstos no item 4.9.</w:t>
      </w:r>
    </w:p>
    <w:p w14:paraId="58D4DF33" w14:textId="6E7887C1"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O descumprimento das regras supramencionadas pela Administração por parte dos contratados pode ensejar a </w:t>
      </w:r>
      <w:r w:rsidRPr="001923D8">
        <w:rPr>
          <w:rFonts w:asciiTheme="majorHAnsi" w:hAnsiTheme="majorHAnsi" w:cstheme="majorHAnsi"/>
          <w:color w:val="000000" w:themeColor="text1"/>
          <w:sz w:val="22"/>
          <w:szCs w:val="22"/>
        </w:rPr>
        <w:t>responsabilização pelo</w:t>
      </w:r>
      <w:r w:rsidRPr="001923D8">
        <w:rPr>
          <w:rFonts w:asciiTheme="majorHAnsi" w:hAnsiTheme="majorHAnsi" w:cstheme="majorHAnsi"/>
          <w:sz w:val="22"/>
          <w:szCs w:val="22"/>
        </w:rPr>
        <w:t xml:space="preserve"> Tribunal de Contas d</w:t>
      </w:r>
      <w:r w:rsidR="00A96900" w:rsidRPr="001923D8">
        <w:rPr>
          <w:rFonts w:asciiTheme="majorHAnsi" w:hAnsiTheme="majorHAnsi" w:cstheme="majorHAnsi"/>
          <w:sz w:val="22"/>
          <w:szCs w:val="22"/>
        </w:rPr>
        <w:t>o estado do Paraná</w:t>
      </w:r>
      <w:r w:rsidRPr="001923D8">
        <w:rPr>
          <w:rFonts w:asciiTheme="majorHAnsi" w:hAnsiTheme="majorHAnsi" w:cstheme="majorHAnsi"/>
          <w:sz w:val="22"/>
          <w:szCs w:val="22"/>
        </w:rPr>
        <w:t xml:space="preserve"> e, após o devido processo legal, gerar as seguintes consequências: assinatura de prazo para a adoção das medidas necessárias ao exato cumprimento da lei, nos termos do </w:t>
      </w:r>
      <w:hyperlink r:id="rId24" w:history="1">
        <w:r w:rsidRPr="001923D8">
          <w:rPr>
            <w:rStyle w:val="Hyperlink"/>
            <w:rFonts w:asciiTheme="majorHAnsi" w:hAnsiTheme="majorHAnsi" w:cstheme="majorHAnsi"/>
            <w:sz w:val="22"/>
            <w:szCs w:val="22"/>
          </w:rPr>
          <w:t>art. 71, inciso IX, da Constituição</w:t>
        </w:r>
      </w:hyperlink>
      <w:r w:rsidRPr="001923D8">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4" w:name="_Toc161406556"/>
      <w:r w:rsidRPr="001923D8">
        <w:rPr>
          <w:rFonts w:asciiTheme="majorHAnsi" w:hAnsiTheme="majorHAnsi" w:cstheme="majorHAnsi"/>
          <w:sz w:val="22"/>
          <w:szCs w:val="22"/>
        </w:rPr>
        <w:t>DA ABERTURA DA SESSÃO, CLASSIFICAÇÃO DAS PROPOSTAS E FORMULAÇÃO DE LANCES</w:t>
      </w:r>
      <w:bookmarkEnd w:id="24"/>
    </w:p>
    <w:p w14:paraId="4998B02F"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25" w:name="_Hlk114646655"/>
      <w:r w:rsidRPr="001923D8">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Os licitantes poderão retirar ou substituir a proposta ou os documentos de habilitação, quando for o caso, anteriormente inseridos no sistema, até a abertura da sessão pública.</w:t>
      </w:r>
    </w:p>
    <w:p w14:paraId="0068F72A"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lance deverá ser ofertado pelo valor unitário do item</w:t>
      </w:r>
      <w:r w:rsidR="00685D78" w:rsidRPr="001923D8">
        <w:rPr>
          <w:rFonts w:asciiTheme="majorHAnsi" w:hAnsiTheme="majorHAnsi" w:cstheme="majorHAnsi"/>
          <w:sz w:val="22"/>
          <w:szCs w:val="22"/>
        </w:rPr>
        <w:t>.</w:t>
      </w:r>
    </w:p>
    <w:p w14:paraId="6584CB2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oferecer lances sucessivos, observando o horário fixado para abertura da sessão e as regras estabelecidas no Edital.</w:t>
      </w:r>
    </w:p>
    <w:p w14:paraId="32718210" w14:textId="2143153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color w:val="auto"/>
          <w:sz w:val="22"/>
          <w:szCs w:val="22"/>
        </w:rPr>
        <w:t xml:space="preserve">O licitante somente poderá oferecer lance </w:t>
      </w:r>
      <w:r w:rsidRPr="001923D8">
        <w:rPr>
          <w:rFonts w:asciiTheme="majorHAnsi" w:hAnsiTheme="majorHAnsi" w:cstheme="majorHAnsi"/>
          <w:iCs/>
          <w:color w:val="auto"/>
          <w:sz w:val="22"/>
          <w:szCs w:val="22"/>
        </w:rPr>
        <w:t>de valor</w:t>
      </w:r>
      <w:r w:rsidRPr="001923D8">
        <w:rPr>
          <w:rFonts w:asciiTheme="majorHAnsi" w:hAnsiTheme="majorHAnsi" w:cstheme="majorHAnsi"/>
          <w:color w:val="auto"/>
          <w:sz w:val="22"/>
          <w:szCs w:val="22"/>
        </w:rPr>
        <w:t xml:space="preserve"> </w:t>
      </w:r>
      <w:r w:rsidRPr="001923D8">
        <w:rPr>
          <w:rFonts w:asciiTheme="majorHAnsi" w:hAnsiTheme="majorHAnsi" w:cstheme="majorHAnsi"/>
          <w:iCs/>
          <w:color w:val="auto"/>
          <w:sz w:val="22"/>
          <w:szCs w:val="22"/>
        </w:rPr>
        <w:t>inferior</w:t>
      </w:r>
      <w:r w:rsidRPr="001923D8">
        <w:rPr>
          <w:rFonts w:asciiTheme="majorHAnsi" w:hAnsiTheme="majorHAnsi" w:cstheme="majorHAnsi"/>
          <w:color w:val="auto"/>
          <w:sz w:val="22"/>
          <w:szCs w:val="22"/>
        </w:rPr>
        <w:t xml:space="preserve"> </w:t>
      </w:r>
      <w:r w:rsidRPr="001923D8">
        <w:rPr>
          <w:rFonts w:asciiTheme="majorHAnsi" w:hAnsiTheme="majorHAnsi" w:cstheme="majorHAnsi"/>
          <w:iCs/>
          <w:color w:val="auto"/>
          <w:sz w:val="22"/>
          <w:szCs w:val="22"/>
        </w:rPr>
        <w:t>ou percentual de desconto superior</w:t>
      </w:r>
      <w:r w:rsidRPr="001923D8">
        <w:rPr>
          <w:rFonts w:asciiTheme="majorHAnsi" w:hAnsiTheme="majorHAnsi" w:cstheme="majorHAnsi"/>
          <w:color w:val="auto"/>
          <w:sz w:val="22"/>
          <w:szCs w:val="22"/>
        </w:rPr>
        <w:t xml:space="preserve"> ao último por </w:t>
      </w:r>
      <w:r w:rsidRPr="001923D8">
        <w:rPr>
          <w:rFonts w:asciiTheme="majorHAnsi" w:hAnsiTheme="majorHAnsi" w:cstheme="majorHAnsi"/>
          <w:sz w:val="22"/>
          <w:szCs w:val="22"/>
        </w:rPr>
        <w:t>ele ofertado e registrado pelo sistema</w:t>
      </w:r>
      <w:r w:rsidR="000D2C78" w:rsidRPr="001923D8">
        <w:rPr>
          <w:rFonts w:asciiTheme="majorHAnsi" w:hAnsiTheme="majorHAnsi" w:cstheme="majorHAnsi"/>
          <w:sz w:val="22"/>
          <w:szCs w:val="22"/>
        </w:rPr>
        <w:t>, conforme critério de julgamento estabelecido</w:t>
      </w:r>
      <w:r w:rsidRPr="001923D8">
        <w:rPr>
          <w:rFonts w:asciiTheme="majorHAnsi" w:hAnsiTheme="majorHAnsi" w:cstheme="majorHAnsi"/>
          <w:sz w:val="22"/>
          <w:szCs w:val="22"/>
        </w:rPr>
        <w:t xml:space="preserve">. </w:t>
      </w:r>
    </w:p>
    <w:p w14:paraId="479767D2" w14:textId="2B8AC223" w:rsidR="003C7A23" w:rsidRPr="001923D8" w:rsidRDefault="003C7A23" w:rsidP="00D7199C">
      <w:pPr>
        <w:pStyle w:val="Nivel2"/>
        <w:spacing w:before="240" w:after="240" w:line="240" w:lineRule="auto"/>
        <w:rPr>
          <w:rFonts w:asciiTheme="majorHAnsi" w:hAnsiTheme="majorHAnsi" w:cstheme="majorHAnsi"/>
          <w:color w:val="auto"/>
          <w:sz w:val="22"/>
          <w:szCs w:val="22"/>
        </w:rPr>
      </w:pPr>
      <w:r w:rsidRPr="001923D8">
        <w:rPr>
          <w:rFonts w:asciiTheme="majorHAnsi" w:hAnsiTheme="majorHAnsi" w:cstheme="majorHAnsi"/>
          <w:sz w:val="22"/>
          <w:szCs w:val="22"/>
        </w:rPr>
        <w:t>O intervalo mínimo de diferença de valores entre os lances, que incidirá tanto em relação aos lances intermediários quanto em relação à proposta que cobrir a melhor oferta deverá ser</w:t>
      </w:r>
      <w:r w:rsidRPr="001923D8">
        <w:rPr>
          <w:rFonts w:asciiTheme="majorHAnsi" w:hAnsiTheme="majorHAnsi" w:cstheme="majorHAnsi"/>
          <w:i/>
          <w:iCs/>
          <w:sz w:val="22"/>
          <w:szCs w:val="22"/>
        </w:rPr>
        <w:t xml:space="preserve"> </w:t>
      </w:r>
      <w:r w:rsidRPr="001923D8">
        <w:rPr>
          <w:rFonts w:asciiTheme="majorHAnsi" w:hAnsiTheme="majorHAnsi" w:cstheme="majorHAnsi"/>
          <w:iCs/>
          <w:color w:val="auto"/>
          <w:sz w:val="22"/>
          <w:szCs w:val="22"/>
        </w:rPr>
        <w:t xml:space="preserve">de </w:t>
      </w:r>
      <w:r w:rsidR="00685D78" w:rsidRPr="004D29E0">
        <w:rPr>
          <w:rFonts w:asciiTheme="majorHAnsi" w:hAnsiTheme="majorHAnsi" w:cstheme="majorHAnsi"/>
          <w:b/>
          <w:iCs/>
          <w:color w:val="auto"/>
          <w:sz w:val="22"/>
          <w:szCs w:val="22"/>
        </w:rPr>
        <w:t>R$ 0,0</w:t>
      </w:r>
      <w:r w:rsidR="004D29E0" w:rsidRPr="004D29E0">
        <w:rPr>
          <w:rFonts w:asciiTheme="majorHAnsi" w:hAnsiTheme="majorHAnsi" w:cstheme="majorHAnsi"/>
          <w:b/>
          <w:iCs/>
          <w:color w:val="auto"/>
          <w:sz w:val="22"/>
          <w:szCs w:val="22"/>
        </w:rPr>
        <w:t>1</w:t>
      </w:r>
      <w:r w:rsidR="00685D78" w:rsidRPr="004D29E0">
        <w:rPr>
          <w:rFonts w:asciiTheme="majorHAnsi" w:hAnsiTheme="majorHAnsi" w:cstheme="majorHAnsi"/>
          <w:b/>
          <w:iCs/>
          <w:color w:val="auto"/>
          <w:sz w:val="22"/>
          <w:szCs w:val="22"/>
        </w:rPr>
        <w:t xml:space="preserve"> (</w:t>
      </w:r>
      <w:r w:rsidR="004D29E0" w:rsidRPr="004D29E0">
        <w:rPr>
          <w:rFonts w:asciiTheme="majorHAnsi" w:hAnsiTheme="majorHAnsi" w:cstheme="majorHAnsi"/>
          <w:b/>
          <w:iCs/>
          <w:color w:val="auto"/>
          <w:sz w:val="22"/>
          <w:szCs w:val="22"/>
        </w:rPr>
        <w:t>Um centavo</w:t>
      </w:r>
      <w:r w:rsidR="00685D78" w:rsidRPr="004D29E0">
        <w:rPr>
          <w:rFonts w:asciiTheme="majorHAnsi" w:hAnsiTheme="majorHAnsi" w:cstheme="majorHAnsi"/>
          <w:b/>
          <w:iCs/>
          <w:color w:val="auto"/>
          <w:sz w:val="22"/>
          <w:szCs w:val="22"/>
        </w:rPr>
        <w:t>)</w:t>
      </w:r>
      <w:r w:rsidRPr="004D29E0">
        <w:rPr>
          <w:rFonts w:asciiTheme="majorHAnsi" w:hAnsiTheme="majorHAnsi" w:cstheme="majorHAnsi"/>
          <w:b/>
          <w:iCs/>
          <w:color w:val="auto"/>
          <w:sz w:val="22"/>
          <w:szCs w:val="22"/>
        </w:rPr>
        <w:t>.</w:t>
      </w:r>
    </w:p>
    <w:p w14:paraId="61B5EA04"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procedimento seguirá de acordo com o modo de disputa adotado.</w:t>
      </w:r>
    </w:p>
    <w:p w14:paraId="295E04E1" w14:textId="54F9F412" w:rsidR="003C7A23" w:rsidRPr="00F46148" w:rsidRDefault="0027015A" w:rsidP="00D7199C">
      <w:pPr>
        <w:pStyle w:val="Nivel2"/>
        <w:spacing w:before="240" w:after="240" w:line="240" w:lineRule="auto"/>
        <w:rPr>
          <w:rFonts w:asciiTheme="majorHAnsi" w:hAnsiTheme="majorHAnsi" w:cstheme="majorHAnsi"/>
          <w:color w:val="auto"/>
          <w:sz w:val="22"/>
          <w:szCs w:val="22"/>
        </w:rPr>
      </w:pPr>
      <w:bookmarkStart w:id="26" w:name="_Hlk113697759"/>
      <w:r w:rsidRPr="00F46148">
        <w:rPr>
          <w:rFonts w:asciiTheme="majorHAnsi" w:hAnsiTheme="majorHAnsi" w:cstheme="majorHAnsi"/>
          <w:color w:val="auto"/>
          <w:sz w:val="22"/>
          <w:szCs w:val="22"/>
        </w:rPr>
        <w:t>A</w:t>
      </w:r>
      <w:r w:rsidR="003C7A23" w:rsidRPr="00F46148">
        <w:rPr>
          <w:rFonts w:asciiTheme="majorHAnsi" w:hAnsiTheme="majorHAnsi" w:cstheme="majorHAnsi"/>
          <w:color w:val="auto"/>
          <w:sz w:val="22"/>
          <w:szCs w:val="22"/>
        </w:rPr>
        <w:t>dotado para o envio de lances o modo de disputa “aberto”, os licitantes apresentarão lances públicos e sucessivos, com prorrogações.</w:t>
      </w:r>
    </w:p>
    <w:p w14:paraId="16EDF4CC" w14:textId="3C42C07F" w:rsidR="003C7A23" w:rsidRPr="00F46148" w:rsidRDefault="003C7A23" w:rsidP="00D7199C">
      <w:pPr>
        <w:pStyle w:val="Nivel3"/>
        <w:spacing w:before="240" w:after="240" w:line="240" w:lineRule="auto"/>
        <w:rPr>
          <w:rFonts w:asciiTheme="majorHAnsi" w:hAnsiTheme="majorHAnsi" w:cstheme="majorHAnsi"/>
          <w:color w:val="auto"/>
          <w:sz w:val="22"/>
          <w:szCs w:val="22"/>
        </w:rPr>
      </w:pPr>
      <w:bookmarkStart w:id="27" w:name="_Hlk113697816"/>
      <w:bookmarkEnd w:id="26"/>
      <w:r w:rsidRPr="00F46148">
        <w:rPr>
          <w:rFonts w:asciiTheme="majorHAnsi" w:hAnsiTheme="majorHAnsi" w:cstheme="majorHAnsi"/>
          <w:color w:val="auto"/>
          <w:sz w:val="22"/>
          <w:szCs w:val="22"/>
        </w:rPr>
        <w:t>A etapa de lances da sessão pública terá duração de</w:t>
      </w:r>
      <w:r w:rsidR="00567552" w:rsidRPr="00F46148">
        <w:rPr>
          <w:rFonts w:asciiTheme="majorHAnsi" w:hAnsiTheme="majorHAnsi" w:cstheme="majorHAnsi"/>
          <w:color w:val="auto"/>
          <w:sz w:val="22"/>
          <w:szCs w:val="22"/>
        </w:rPr>
        <w:t xml:space="preserve"> 10</w:t>
      </w:r>
      <w:r w:rsidRPr="00F46148">
        <w:rPr>
          <w:rFonts w:asciiTheme="majorHAnsi" w:hAnsiTheme="majorHAnsi" w:cstheme="majorHAnsi"/>
          <w:color w:val="auto"/>
          <w:sz w:val="22"/>
          <w:szCs w:val="22"/>
        </w:rPr>
        <w:t xml:space="preserve"> </w:t>
      </w:r>
      <w:r w:rsidR="00567552" w:rsidRPr="00F46148">
        <w:rPr>
          <w:rFonts w:asciiTheme="majorHAnsi" w:hAnsiTheme="majorHAnsi" w:cstheme="majorHAnsi"/>
          <w:color w:val="auto"/>
          <w:sz w:val="22"/>
          <w:szCs w:val="22"/>
        </w:rPr>
        <w:t>(</w:t>
      </w:r>
      <w:r w:rsidRPr="00F46148">
        <w:rPr>
          <w:rFonts w:asciiTheme="majorHAnsi" w:hAnsiTheme="majorHAnsi" w:cstheme="majorHAnsi"/>
          <w:color w:val="auto"/>
          <w:sz w:val="22"/>
          <w:szCs w:val="22"/>
        </w:rPr>
        <w:t>dez</w:t>
      </w:r>
      <w:r w:rsidR="00567552" w:rsidRPr="00F46148">
        <w:rPr>
          <w:rFonts w:asciiTheme="majorHAnsi" w:hAnsiTheme="majorHAnsi" w:cstheme="majorHAnsi"/>
          <w:color w:val="auto"/>
          <w:sz w:val="22"/>
          <w:szCs w:val="22"/>
        </w:rPr>
        <w:t>)</w:t>
      </w:r>
      <w:r w:rsidRPr="00F46148">
        <w:rPr>
          <w:rFonts w:asciiTheme="majorHAnsi" w:hAnsiTheme="majorHAnsi" w:cstheme="majorHAnsi"/>
          <w:color w:val="auto"/>
          <w:sz w:val="22"/>
          <w:szCs w:val="22"/>
        </w:rPr>
        <w:t xml:space="preserve"> minutos e, após isso, será prorrogada automaticamente pelo sistema quando houver lance ofertado nos últimos </w:t>
      </w:r>
      <w:r w:rsidR="00567552" w:rsidRPr="00F46148">
        <w:rPr>
          <w:rFonts w:asciiTheme="majorHAnsi" w:hAnsiTheme="majorHAnsi" w:cstheme="majorHAnsi"/>
          <w:color w:val="auto"/>
          <w:sz w:val="22"/>
          <w:szCs w:val="22"/>
        </w:rPr>
        <w:t>2 (</w:t>
      </w:r>
      <w:r w:rsidRPr="00F46148">
        <w:rPr>
          <w:rFonts w:asciiTheme="majorHAnsi" w:hAnsiTheme="majorHAnsi" w:cstheme="majorHAnsi"/>
          <w:color w:val="auto"/>
          <w:sz w:val="22"/>
          <w:szCs w:val="22"/>
        </w:rPr>
        <w:t>dois</w:t>
      </w:r>
      <w:r w:rsidR="00567552" w:rsidRPr="00F46148">
        <w:rPr>
          <w:rFonts w:asciiTheme="majorHAnsi" w:hAnsiTheme="majorHAnsi" w:cstheme="majorHAnsi"/>
          <w:color w:val="auto"/>
          <w:sz w:val="22"/>
          <w:szCs w:val="22"/>
        </w:rPr>
        <w:t>)</w:t>
      </w:r>
      <w:r w:rsidRPr="00F46148">
        <w:rPr>
          <w:rFonts w:asciiTheme="majorHAnsi" w:hAnsiTheme="majorHAnsi" w:cstheme="majorHAnsi"/>
          <w:color w:val="auto"/>
          <w:sz w:val="22"/>
          <w:szCs w:val="22"/>
        </w:rPr>
        <w:t xml:space="preserve"> minutos do período de duração da sessão pública.</w:t>
      </w:r>
    </w:p>
    <w:p w14:paraId="41D4ED68" w14:textId="038099E0" w:rsidR="003C7A23" w:rsidRPr="00F46148" w:rsidRDefault="003C7A23" w:rsidP="00D7199C">
      <w:pPr>
        <w:pStyle w:val="Nivel3"/>
        <w:spacing w:before="240" w:after="240" w:line="240" w:lineRule="auto"/>
        <w:rPr>
          <w:rFonts w:asciiTheme="majorHAnsi" w:hAnsiTheme="majorHAnsi" w:cstheme="majorHAnsi"/>
          <w:color w:val="auto"/>
          <w:sz w:val="22"/>
          <w:szCs w:val="22"/>
        </w:rPr>
      </w:pPr>
      <w:r w:rsidRPr="00F46148">
        <w:rPr>
          <w:rFonts w:asciiTheme="majorHAnsi" w:hAnsiTheme="majorHAnsi" w:cstheme="majorHAnsi"/>
          <w:color w:val="auto"/>
          <w:sz w:val="22"/>
          <w:szCs w:val="22"/>
        </w:rPr>
        <w:t xml:space="preserve">A prorrogação automática da etapa de lances, de que trata o subitem anterior, será de </w:t>
      </w:r>
      <w:r w:rsidR="00567552" w:rsidRPr="00F46148">
        <w:rPr>
          <w:rFonts w:asciiTheme="majorHAnsi" w:hAnsiTheme="majorHAnsi" w:cstheme="majorHAnsi"/>
          <w:color w:val="auto"/>
          <w:sz w:val="22"/>
          <w:szCs w:val="22"/>
        </w:rPr>
        <w:t>2 (</w:t>
      </w:r>
      <w:r w:rsidRPr="00F46148">
        <w:rPr>
          <w:rFonts w:asciiTheme="majorHAnsi" w:hAnsiTheme="majorHAnsi" w:cstheme="majorHAnsi"/>
          <w:color w:val="auto"/>
          <w:sz w:val="22"/>
          <w:szCs w:val="22"/>
        </w:rPr>
        <w:t>dois</w:t>
      </w:r>
      <w:r w:rsidR="00567552" w:rsidRPr="00F46148">
        <w:rPr>
          <w:rFonts w:asciiTheme="majorHAnsi" w:hAnsiTheme="majorHAnsi" w:cstheme="majorHAnsi"/>
          <w:color w:val="auto"/>
          <w:sz w:val="22"/>
          <w:szCs w:val="22"/>
        </w:rPr>
        <w:t>)</w:t>
      </w:r>
      <w:r w:rsidRPr="00F46148">
        <w:rPr>
          <w:rFonts w:asciiTheme="majorHAnsi" w:hAnsiTheme="majorHAnsi" w:cstheme="majorHAnsi"/>
          <w:color w:val="auto"/>
          <w:sz w:val="22"/>
          <w:szCs w:val="22"/>
        </w:rPr>
        <w:t xml:space="preserve"> minutos e ocorrerá sucessivamente sempre que houver lances enviados nesse período de prorrogação, inclusive no caso de lances intermediários.</w:t>
      </w:r>
    </w:p>
    <w:p w14:paraId="20A48A92" w14:textId="77777777" w:rsidR="003C7A23" w:rsidRPr="00F46148" w:rsidRDefault="003C7A23" w:rsidP="00D7199C">
      <w:pPr>
        <w:pStyle w:val="Nivel3"/>
        <w:spacing w:before="240" w:after="240" w:line="240" w:lineRule="auto"/>
        <w:rPr>
          <w:rFonts w:asciiTheme="majorHAnsi" w:hAnsiTheme="majorHAnsi" w:cstheme="majorHAnsi"/>
          <w:color w:val="auto"/>
          <w:sz w:val="22"/>
          <w:szCs w:val="22"/>
        </w:rPr>
      </w:pPr>
      <w:r w:rsidRPr="00F46148">
        <w:rPr>
          <w:rFonts w:asciiTheme="majorHAnsi" w:hAnsiTheme="majorHAnsi" w:cstheme="majorHAnsi"/>
          <w:color w:val="auto"/>
          <w:sz w:val="22"/>
          <w:szCs w:val="22"/>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F46148" w:rsidRDefault="003C7A23" w:rsidP="00D7199C">
      <w:pPr>
        <w:pStyle w:val="Nivel3"/>
        <w:spacing w:before="240" w:after="240" w:line="240" w:lineRule="auto"/>
        <w:rPr>
          <w:rFonts w:asciiTheme="majorHAnsi" w:hAnsiTheme="majorHAnsi" w:cstheme="majorHAnsi"/>
          <w:color w:val="auto"/>
          <w:sz w:val="22"/>
          <w:szCs w:val="22"/>
        </w:rPr>
      </w:pPr>
      <w:r w:rsidRPr="00F46148">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F46148" w:rsidRDefault="003C7A23" w:rsidP="00D7199C">
      <w:pPr>
        <w:pStyle w:val="Nivel3"/>
        <w:spacing w:before="240" w:after="240" w:line="240" w:lineRule="auto"/>
        <w:rPr>
          <w:rFonts w:asciiTheme="majorHAnsi" w:hAnsiTheme="majorHAnsi" w:cstheme="majorHAnsi"/>
          <w:color w:val="auto"/>
          <w:sz w:val="22"/>
          <w:szCs w:val="22"/>
        </w:rPr>
      </w:pPr>
      <w:r w:rsidRPr="00F46148">
        <w:rPr>
          <w:rFonts w:asciiTheme="majorHAnsi" w:hAnsiTheme="majorHAnsi" w:cstheme="majorHAnsi"/>
          <w:color w:val="auto"/>
          <w:sz w:val="22"/>
          <w:szCs w:val="22"/>
        </w:rPr>
        <w:t>Após o reinício previsto no item supra, os licitantes serão convocados para apresentar lances intermediários.</w:t>
      </w:r>
      <w:bookmarkStart w:id="28" w:name="_Hlk113631522"/>
      <w:bookmarkEnd w:id="27"/>
    </w:p>
    <w:bookmarkEnd w:id="28"/>
    <w:p w14:paraId="4EB05735"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Após o término dos prazos estabelecidos nos subitens anteriores, o sistema ordenará e divulgará os lances segundo a ordem crescente de valores.</w:t>
      </w:r>
    </w:p>
    <w:p w14:paraId="5E0E6DBC"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serão aceitos dois ou mais lances de mesmo valor, prevalecendo aquele que for recebido e registrado em primeiro lugar. </w:t>
      </w:r>
    </w:p>
    <w:p w14:paraId="6A94AB3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 xml:space="preserve">Durante o transcurso da sessão pública, os licitantes serão informados, em tempo real, do valor do menor lance registrado, vedada a identificação do licitante. </w:t>
      </w:r>
    </w:p>
    <w:p w14:paraId="64789E9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234AC49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Quando a desconexão do sistema eletrônico para o pregoeiro persistir por tempo superior a dez minutos, a sessão pública será suspensa e reiniciada somente </w:t>
      </w:r>
      <w:r w:rsidR="000D671A" w:rsidRPr="001923D8">
        <w:rPr>
          <w:rFonts w:asciiTheme="majorHAnsi" w:hAnsiTheme="majorHAnsi" w:cstheme="majorHAnsi"/>
          <w:sz w:val="22"/>
          <w:szCs w:val="22"/>
        </w:rPr>
        <w:t>depois de</w:t>
      </w:r>
      <w:r w:rsidRPr="001923D8">
        <w:rPr>
          <w:rFonts w:asciiTheme="majorHAnsi" w:hAnsiTheme="majorHAnsi" w:cstheme="majorHAnsi"/>
          <w:sz w:val="22"/>
          <w:szCs w:val="22"/>
        </w:rPr>
        <w:t xml:space="preserve"> decorridas vinte e quatro horas da comunicação do fato pelo Pregoeiro aos participantes, no sítio eletrônico utilizado para divulgação.</w:t>
      </w:r>
    </w:p>
    <w:p w14:paraId="683F1FE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o licitante não apresente lances, concorrerá com o valor de sua proposta.</w:t>
      </w:r>
    </w:p>
    <w:p w14:paraId="58B8C1AE" w14:textId="2994D80B"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Em relação a itens não exclusivos para participação de microempresas e empresas de pequeno porte, uma vez encerrada a etapa de lances</w:t>
      </w:r>
      <w:r w:rsidRPr="001923D8">
        <w:rPr>
          <w:rFonts w:asciiTheme="majorHAnsi" w:eastAsia="Zurich BT" w:hAnsiTheme="majorHAnsi" w:cstheme="majorHAnsi"/>
          <w:sz w:val="22"/>
          <w:szCs w:val="22"/>
        </w:rPr>
        <w:t xml:space="preserve">, será efetivada a verificação automática, junto à Receita Federal, do porte da entidade empresarial. O sistema identificará em coluna própria </w:t>
      </w:r>
      <w:r w:rsidR="00427FE2" w:rsidRPr="001923D8">
        <w:rPr>
          <w:rFonts w:asciiTheme="majorHAnsi" w:eastAsia="Zurich BT" w:hAnsiTheme="majorHAnsi" w:cstheme="majorHAnsi"/>
          <w:sz w:val="22"/>
          <w:szCs w:val="22"/>
        </w:rPr>
        <w:t>a</w:t>
      </w:r>
      <w:r w:rsidR="000C4E4C" w:rsidRPr="001923D8">
        <w:rPr>
          <w:rFonts w:asciiTheme="majorHAnsi" w:eastAsia="Zurich BT" w:hAnsiTheme="majorHAnsi" w:cstheme="majorHAnsi"/>
          <w:sz w:val="22"/>
          <w:szCs w:val="22"/>
        </w:rPr>
        <w:t>s</w:t>
      </w:r>
      <w:r w:rsidRPr="001923D8">
        <w:rPr>
          <w:rFonts w:asciiTheme="majorHAnsi" w:eastAsia="Zurich BT" w:hAnsiTheme="majorHAnsi" w:cstheme="majorHAnsi"/>
          <w:sz w:val="22"/>
          <w:szCs w:val="22"/>
        </w:rPr>
        <w:t xml:space="preserve"> microempresas e empresas de pequeno porte </w:t>
      </w:r>
      <w:r w:rsidRPr="001923D8">
        <w:rPr>
          <w:rFonts w:asciiTheme="majorHAnsi" w:hAnsiTheme="majorHAnsi" w:cstheme="majorHAnsi"/>
          <w:sz w:val="22"/>
          <w:szCs w:val="22"/>
        </w:rPr>
        <w:t>participantes</w:t>
      </w:r>
      <w:r w:rsidRPr="001923D8">
        <w:rPr>
          <w:rFonts w:asciiTheme="majorHAnsi" w:eastAsia="Zurich BT" w:hAnsiTheme="majorHAnsi" w:cstheme="majorHAnsi"/>
          <w:sz w:val="22"/>
          <w:szCs w:val="22"/>
        </w:rPr>
        <w:t xml:space="preserve">, procedendo à comparação com os valores da primeira colocada, se esta for empresa de maior porte, assim como das demais classificadas, para o fim de aplicar-se o disposto nos </w:t>
      </w:r>
      <w:hyperlink r:id="rId25" w:anchor="art44">
        <w:proofErr w:type="spellStart"/>
        <w:r w:rsidRPr="001923D8">
          <w:rPr>
            <w:rStyle w:val="Hyperlink"/>
            <w:rFonts w:asciiTheme="majorHAnsi" w:eastAsia="Zurich BT" w:hAnsiTheme="majorHAnsi" w:cstheme="majorHAnsi"/>
            <w:sz w:val="22"/>
            <w:szCs w:val="22"/>
          </w:rPr>
          <w:t>arts</w:t>
        </w:r>
        <w:proofErr w:type="spellEnd"/>
        <w:r w:rsidRPr="001923D8">
          <w:rPr>
            <w:rStyle w:val="Hyperlink"/>
            <w:rFonts w:asciiTheme="majorHAnsi" w:eastAsia="Zurich BT" w:hAnsiTheme="majorHAnsi" w:cstheme="majorHAnsi"/>
            <w:sz w:val="22"/>
            <w:szCs w:val="22"/>
          </w:rPr>
          <w:t>. 44 e 45 da Lei Complementar nº 123, de 2006</w:t>
        </w:r>
      </w:hyperlink>
      <w:r w:rsidRPr="001923D8">
        <w:rPr>
          <w:rFonts w:asciiTheme="majorHAnsi" w:eastAsia="Zurich BT" w:hAnsiTheme="majorHAnsi" w:cstheme="majorHAnsi"/>
          <w:sz w:val="22"/>
          <w:szCs w:val="22"/>
        </w:rPr>
        <w:t>.</w:t>
      </w:r>
    </w:p>
    <w:p w14:paraId="42EB2759"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Nessas condições, as propostas de </w:t>
      </w:r>
      <w:r w:rsidRPr="001923D8">
        <w:rPr>
          <w:rFonts w:asciiTheme="majorHAnsi" w:eastAsia="Zurich BT" w:hAnsiTheme="majorHAnsi" w:cstheme="majorHAnsi"/>
          <w:sz w:val="22"/>
          <w:szCs w:val="22"/>
        </w:rPr>
        <w:t xml:space="preserve">microempresas e empresas de pequeno porte </w:t>
      </w:r>
      <w:r w:rsidRPr="001923D8">
        <w:rPr>
          <w:rFonts w:asciiTheme="majorHAnsi" w:hAnsiTheme="majorHAnsi" w:cstheme="majorHAnsi"/>
          <w:sz w:val="22"/>
          <w:szCs w:val="22"/>
        </w:rPr>
        <w:t>que se encontrarem na faixa de até 5% (cinco por cento) acima da melhor proposta ou melhor lance serão consideradas empatadas com a primeira colocada.</w:t>
      </w:r>
    </w:p>
    <w:p w14:paraId="525153D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Caso a </w:t>
      </w:r>
      <w:r w:rsidRPr="001923D8">
        <w:rPr>
          <w:rFonts w:asciiTheme="majorHAnsi" w:eastAsia="Zurich BT" w:hAnsiTheme="majorHAnsi" w:cstheme="majorHAnsi"/>
          <w:sz w:val="22"/>
          <w:szCs w:val="22"/>
        </w:rPr>
        <w:t>microempresa ou a empresa de pequeno porte</w:t>
      </w:r>
      <w:r w:rsidRPr="001923D8">
        <w:rPr>
          <w:rFonts w:asciiTheme="majorHAnsi" w:hAnsiTheme="majorHAnsi" w:cstheme="majorHAnsi"/>
          <w:sz w:val="22"/>
          <w:szCs w:val="22"/>
        </w:rPr>
        <w:t xml:space="preserve"> melhor classificada desista ou não se manifeste no prazo estabelecido, serão convocadas as demais licitantes </w:t>
      </w:r>
      <w:r w:rsidRPr="001923D8">
        <w:rPr>
          <w:rFonts w:asciiTheme="majorHAnsi" w:eastAsia="Zurich BT" w:hAnsiTheme="majorHAnsi" w:cstheme="majorHAnsi"/>
          <w:sz w:val="22"/>
          <w:szCs w:val="22"/>
        </w:rPr>
        <w:t>microempresa e empresa de pequeno porte</w:t>
      </w:r>
      <w:r w:rsidRPr="001923D8">
        <w:rPr>
          <w:rFonts w:asciiTheme="majorHAnsi" w:hAnsiTheme="majorHAnsi" w:cstheme="majorHAnsi"/>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Só poderá haver empate entre propostas iguais (não seguidas de lances), ou entre lances finais da fase fechada do modo de disputa aberto e fechado. </w:t>
      </w:r>
    </w:p>
    <w:p w14:paraId="225BFF76" w14:textId="1395EBE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Havendo eventual empate entre propostas ou lances, o critério de desempate será aquele previsto no </w:t>
      </w:r>
      <w:hyperlink r:id="rId26" w:anchor="art60" w:history="1">
        <w:r w:rsidRPr="001923D8">
          <w:rPr>
            <w:rStyle w:val="Hyperlink"/>
            <w:rFonts w:asciiTheme="majorHAnsi" w:eastAsia="Arial" w:hAnsiTheme="majorHAnsi" w:cstheme="majorHAnsi"/>
            <w:sz w:val="22"/>
            <w:szCs w:val="22"/>
          </w:rPr>
          <w:t>art</w:t>
        </w:r>
        <w:r w:rsidRPr="001923D8">
          <w:rPr>
            <w:rStyle w:val="Hyperlink"/>
            <w:rFonts w:asciiTheme="majorHAnsi" w:hAnsiTheme="majorHAnsi" w:cstheme="majorHAnsi"/>
            <w:sz w:val="22"/>
            <w:szCs w:val="22"/>
          </w:rPr>
          <w:t>. 60 da Lei nº 14.133, de 2021</w:t>
        </w:r>
      </w:hyperlink>
      <w:r w:rsidRPr="001923D8">
        <w:rPr>
          <w:rFonts w:asciiTheme="majorHAnsi" w:hAnsiTheme="majorHAnsi" w:cstheme="majorHAnsi"/>
          <w:sz w:val="22"/>
          <w:szCs w:val="22"/>
        </w:rPr>
        <w:t>, nesta ordem:</w:t>
      </w:r>
    </w:p>
    <w:p w14:paraId="3E640FFC"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desenvolvimento pelo licitante de programa de integridade, conforme orientações dos órgãos de controle.</w:t>
      </w:r>
    </w:p>
    <w:p w14:paraId="125A89F1"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29" w:name="art60§1i"/>
      <w:bookmarkEnd w:id="29"/>
      <w:r w:rsidRPr="001923D8">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30" w:name="art60§1ii"/>
      <w:bookmarkEnd w:id="30"/>
      <w:r w:rsidRPr="001923D8">
        <w:rPr>
          <w:rFonts w:asciiTheme="majorHAnsi" w:hAnsiTheme="majorHAnsi" w:cstheme="majorHAnsi"/>
          <w:sz w:val="22"/>
          <w:szCs w:val="22"/>
        </w:rPr>
        <w:t>empresas brasileiras;</w:t>
      </w:r>
    </w:p>
    <w:p w14:paraId="3C7CB0B5"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31" w:name="art60§1iii"/>
      <w:bookmarkEnd w:id="31"/>
      <w:r w:rsidRPr="001923D8">
        <w:rPr>
          <w:rFonts w:asciiTheme="majorHAnsi" w:hAnsiTheme="majorHAnsi" w:cstheme="majorHAnsi"/>
          <w:sz w:val="22"/>
          <w:szCs w:val="22"/>
        </w:rPr>
        <w:t>empresas que invistam em pesquisa e no desenvolvimento de tecnologia no País;</w:t>
      </w:r>
    </w:p>
    <w:p w14:paraId="1693D810" w14:textId="7988068F" w:rsidR="003C7A23" w:rsidRPr="001923D8" w:rsidRDefault="003C7A23" w:rsidP="00D7199C">
      <w:pPr>
        <w:pStyle w:val="Nivel4"/>
        <w:spacing w:before="240" w:after="240" w:line="240" w:lineRule="auto"/>
        <w:rPr>
          <w:rFonts w:asciiTheme="majorHAnsi" w:hAnsiTheme="majorHAnsi" w:cstheme="majorHAnsi"/>
          <w:sz w:val="22"/>
          <w:szCs w:val="22"/>
        </w:rPr>
      </w:pPr>
      <w:bookmarkStart w:id="32" w:name="art60§1iv"/>
      <w:bookmarkEnd w:id="32"/>
      <w:r w:rsidRPr="001923D8">
        <w:rPr>
          <w:rFonts w:asciiTheme="majorHAnsi" w:hAnsiTheme="majorHAnsi" w:cstheme="majorHAnsi"/>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1923D8">
          <w:rPr>
            <w:rStyle w:val="Hyperlink"/>
            <w:rFonts w:asciiTheme="majorHAnsi" w:hAnsiTheme="majorHAnsi" w:cstheme="majorHAnsi"/>
            <w:sz w:val="22"/>
            <w:szCs w:val="22"/>
          </w:rPr>
          <w:t>Lei nº 12.187, de 29 de dezembro de 2009</w:t>
        </w:r>
      </w:hyperlink>
      <w:r w:rsidRPr="001923D8">
        <w:rPr>
          <w:rFonts w:asciiTheme="majorHAnsi" w:hAnsiTheme="majorHAnsi" w:cstheme="majorHAnsi"/>
          <w:sz w:val="22"/>
          <w:szCs w:val="22"/>
        </w:rPr>
        <w:t>.</w:t>
      </w:r>
    </w:p>
    <w:p w14:paraId="40D49C27" w14:textId="165295F3"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5AEC88C" w14:textId="042F7E8B" w:rsidR="00D9272F" w:rsidRPr="00DE7A1B" w:rsidRDefault="00756457" w:rsidP="00D7199C">
      <w:pPr>
        <w:pStyle w:val="Nvel3-R"/>
        <w:spacing w:before="240" w:after="240" w:line="240" w:lineRule="auto"/>
        <w:rPr>
          <w:rFonts w:asciiTheme="majorHAnsi" w:hAnsiTheme="majorHAnsi" w:cstheme="majorHAnsi"/>
          <w:i w:val="0"/>
          <w:iCs w:val="0"/>
          <w:color w:val="auto"/>
          <w:sz w:val="22"/>
          <w:szCs w:val="22"/>
        </w:rPr>
      </w:pPr>
      <w:r w:rsidRPr="00DE7A1B">
        <w:rPr>
          <w:rFonts w:asciiTheme="majorHAnsi" w:hAnsiTheme="majorHAnsi" w:cstheme="majorHAnsi"/>
          <w:i w:val="0"/>
          <w:iCs w:val="0"/>
          <w:color w:val="auto"/>
          <w:sz w:val="22"/>
          <w:szCs w:val="22"/>
        </w:rPr>
        <w:t>Não será</w:t>
      </w:r>
      <w:r w:rsidR="004959C2" w:rsidRPr="00DE7A1B">
        <w:rPr>
          <w:rFonts w:asciiTheme="majorHAnsi" w:hAnsiTheme="majorHAnsi" w:cstheme="majorHAnsi"/>
          <w:i w:val="0"/>
          <w:iCs w:val="0"/>
          <w:color w:val="auto"/>
          <w:sz w:val="22"/>
          <w:szCs w:val="22"/>
        </w:rPr>
        <w:t xml:space="preserve"> </w:t>
      </w:r>
      <w:r w:rsidR="00EA5F80" w:rsidRPr="00DE7A1B">
        <w:rPr>
          <w:rFonts w:asciiTheme="majorHAnsi" w:hAnsiTheme="majorHAnsi" w:cstheme="majorHAnsi"/>
          <w:i w:val="0"/>
          <w:iCs w:val="0"/>
          <w:color w:val="auto"/>
          <w:sz w:val="22"/>
          <w:szCs w:val="22"/>
        </w:rPr>
        <w:t>admitida a previsão de preços diferentes em razão de local de entrega ou de acondicionamento, tamanho de lote ou qualquer outro motivo</w:t>
      </w:r>
      <w:r w:rsidR="00DE7A1B">
        <w:rPr>
          <w:rFonts w:asciiTheme="majorHAnsi" w:hAnsiTheme="majorHAnsi" w:cstheme="majorHAnsi"/>
          <w:i w:val="0"/>
          <w:iCs w:val="0"/>
          <w:color w:val="auto"/>
          <w:sz w:val="22"/>
          <w:szCs w:val="22"/>
        </w:rPr>
        <w:t>.</w:t>
      </w:r>
    </w:p>
    <w:p w14:paraId="377762CE"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1923D8" w:rsidRDefault="003C7A23" w:rsidP="00D7199C">
      <w:pPr>
        <w:pStyle w:val="Nivel3"/>
        <w:spacing w:before="240" w:after="240" w:line="240" w:lineRule="auto"/>
        <w:rPr>
          <w:rFonts w:asciiTheme="majorHAnsi" w:eastAsia="Times New Roman" w:hAnsiTheme="majorHAnsi" w:cstheme="majorHAnsi"/>
          <w:sz w:val="22"/>
          <w:szCs w:val="22"/>
        </w:rPr>
      </w:pPr>
      <w:r w:rsidRPr="001923D8">
        <w:rPr>
          <w:rFonts w:asciiTheme="majorHAnsi" w:eastAsia="Times New Roman" w:hAnsiTheme="majorHAnsi" w:cstheme="majorHAnsi"/>
          <w:sz w:val="22"/>
          <w:szCs w:val="22"/>
        </w:rPr>
        <w:t xml:space="preserve">A </w:t>
      </w:r>
      <w:r w:rsidRPr="001923D8">
        <w:rPr>
          <w:rFonts w:asciiTheme="majorHAnsi" w:hAnsiTheme="majorHAnsi" w:cstheme="majorHAnsi"/>
          <w:sz w:val="22"/>
          <w:szCs w:val="22"/>
        </w:rPr>
        <w:t>negociação será realizada por meio do sistema, podendo ser acompanhada pelos demais licitantes.</w:t>
      </w:r>
    </w:p>
    <w:p w14:paraId="420D4F72" w14:textId="3B12373E"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resultado da negociação será divulgado a todos os licitantes e anexado aos autos do processo licitatório</w:t>
      </w:r>
      <w:r w:rsidR="00DC7CC8" w:rsidRPr="001923D8">
        <w:rPr>
          <w:rFonts w:asciiTheme="majorHAnsi" w:hAnsiTheme="majorHAnsi" w:cstheme="majorHAnsi"/>
          <w:sz w:val="22"/>
          <w:szCs w:val="22"/>
        </w:rPr>
        <w:t>.</w:t>
      </w:r>
    </w:p>
    <w:p w14:paraId="13ADAEB2" w14:textId="2A2E73E4"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pregoeiro solicitará ao licitante mais bem classificado que, no prazo de </w:t>
      </w:r>
      <w:r w:rsidR="00A47D89" w:rsidRPr="001923D8">
        <w:rPr>
          <w:rFonts w:asciiTheme="majorHAnsi" w:hAnsiTheme="majorHAnsi" w:cstheme="majorHAnsi"/>
          <w:b/>
          <w:sz w:val="22"/>
          <w:szCs w:val="22"/>
        </w:rPr>
        <w:t>0</w:t>
      </w:r>
      <w:r w:rsidRPr="001923D8">
        <w:rPr>
          <w:rFonts w:asciiTheme="majorHAnsi" w:hAnsiTheme="majorHAnsi" w:cstheme="majorHAnsi"/>
          <w:b/>
          <w:color w:val="auto"/>
          <w:sz w:val="22"/>
          <w:szCs w:val="22"/>
        </w:rPr>
        <w:t>2 (duas) horas</w:t>
      </w:r>
      <w:r w:rsidRPr="001923D8">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p>
    <w:p w14:paraId="1AEF2A94" w14:textId="72DA4E45" w:rsidR="00F74F51" w:rsidRPr="001923D8" w:rsidRDefault="00F74F51" w:rsidP="00D7199C">
      <w:pPr>
        <w:pStyle w:val="Nivel3"/>
        <w:spacing w:before="240" w:after="240" w:line="240" w:lineRule="auto"/>
        <w:rPr>
          <w:rFonts w:asciiTheme="majorHAnsi" w:hAnsiTheme="majorHAnsi" w:cstheme="majorHAnsi"/>
          <w:b/>
          <w:sz w:val="22"/>
          <w:szCs w:val="22"/>
        </w:rPr>
      </w:pPr>
      <w:r w:rsidRPr="001923D8">
        <w:rPr>
          <w:rFonts w:asciiTheme="majorHAnsi" w:hAnsiTheme="majorHAnsi" w:cstheme="majorHAnsi"/>
          <w:b/>
          <w:sz w:val="22"/>
          <w:szCs w:val="22"/>
        </w:rPr>
        <w:t>O modelo de proposta, contendo as informações mínimas obrigatórias, integr</w:t>
      </w:r>
      <w:r w:rsidR="0038229B" w:rsidRPr="001923D8">
        <w:rPr>
          <w:rFonts w:asciiTheme="majorHAnsi" w:hAnsiTheme="majorHAnsi" w:cstheme="majorHAnsi"/>
          <w:b/>
          <w:sz w:val="22"/>
          <w:szCs w:val="22"/>
        </w:rPr>
        <w:t>a este edital na forma de anexo (Anexo I).</w:t>
      </w:r>
    </w:p>
    <w:bookmarkEnd w:id="33"/>
    <w:p w14:paraId="4F1A98C2" w14:textId="77777777" w:rsidR="003C7A23" w:rsidRPr="001923D8" w:rsidRDefault="003C7A23" w:rsidP="00D7199C">
      <w:pPr>
        <w:pStyle w:val="Nivel3"/>
        <w:spacing w:before="240" w:after="240" w:line="240" w:lineRule="auto"/>
        <w:rPr>
          <w:rFonts w:asciiTheme="majorHAnsi" w:hAnsiTheme="majorHAnsi" w:cstheme="majorHAnsi"/>
          <w:iCs/>
          <w:sz w:val="22"/>
          <w:szCs w:val="22"/>
        </w:rPr>
      </w:pPr>
      <w:r w:rsidRPr="001923D8">
        <w:rPr>
          <w:rFonts w:asciiTheme="majorHAnsi" w:hAnsiTheme="majorHAnsi" w:cstheme="majorHAnsi"/>
          <w:sz w:val="22"/>
          <w:szCs w:val="22"/>
        </w:rPr>
        <w:t>É facultado ao pregoeiro prorrogar o prazo estabelecido, a partir de solicitação fundamentada feita no chat pelo licitante, antes de findo o prazo.</w:t>
      </w:r>
    </w:p>
    <w:p w14:paraId="4A633087" w14:textId="11D8FF09"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Após a negociação do preço, o </w:t>
      </w:r>
      <w:r w:rsidR="00F74F51" w:rsidRPr="001923D8">
        <w:rPr>
          <w:rFonts w:asciiTheme="majorHAnsi" w:hAnsiTheme="majorHAnsi" w:cstheme="majorHAnsi"/>
          <w:sz w:val="22"/>
          <w:szCs w:val="22"/>
        </w:rPr>
        <w:t>p</w:t>
      </w:r>
      <w:r w:rsidRPr="001923D8">
        <w:rPr>
          <w:rFonts w:asciiTheme="majorHAnsi" w:hAnsiTheme="majorHAnsi" w:cstheme="majorHAnsi"/>
          <w:sz w:val="22"/>
          <w:szCs w:val="22"/>
        </w:rPr>
        <w:t>regoeiro iniciará a fase de aceitação e julgamento da proposta.</w:t>
      </w:r>
      <w:bookmarkEnd w:id="25"/>
    </w:p>
    <w:p w14:paraId="5A499404"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34" w:name="_Toc161406557"/>
      <w:r w:rsidRPr="001923D8">
        <w:rPr>
          <w:rFonts w:asciiTheme="majorHAnsi" w:hAnsiTheme="majorHAnsi" w:cstheme="majorHAnsi"/>
          <w:sz w:val="22"/>
          <w:szCs w:val="22"/>
        </w:rPr>
        <w:t>DA FASE DE JULGAMENTO</w:t>
      </w:r>
      <w:bookmarkEnd w:id="34"/>
    </w:p>
    <w:p w14:paraId="53C049A6" w14:textId="366186E2" w:rsidR="003C7A23" w:rsidRPr="001923D8" w:rsidRDefault="003C7A23" w:rsidP="00D7199C">
      <w:pPr>
        <w:pStyle w:val="Nivel2"/>
        <w:spacing w:before="240" w:after="240" w:line="240" w:lineRule="auto"/>
        <w:rPr>
          <w:rFonts w:asciiTheme="majorHAnsi" w:hAnsiTheme="majorHAnsi" w:cstheme="majorHAnsi"/>
          <w:b/>
          <w:bCs/>
          <w:sz w:val="22"/>
          <w:szCs w:val="22"/>
          <w:lang w:eastAsia="ar-SA"/>
        </w:rPr>
      </w:pPr>
      <w:bookmarkStart w:id="35" w:name="_Ref117019424"/>
      <w:r w:rsidRPr="001923D8">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1923D8">
          <w:rPr>
            <w:rStyle w:val="Hyperlink"/>
            <w:rFonts w:asciiTheme="majorHAnsi" w:hAnsiTheme="majorHAnsi" w:cstheme="majorHAnsi"/>
            <w:sz w:val="22"/>
            <w:szCs w:val="22"/>
          </w:rPr>
          <w:t>art. 14 da Lei nº 14.133/2021</w:t>
        </w:r>
      </w:hyperlink>
      <w:r w:rsidRPr="001923D8">
        <w:rPr>
          <w:rFonts w:asciiTheme="majorHAnsi" w:hAnsiTheme="majorHAnsi" w:cstheme="majorHAnsi"/>
          <w:sz w:val="22"/>
          <w:szCs w:val="22"/>
        </w:rPr>
        <w:t xml:space="preserve">, legislação correlata e no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_Ref117000692 \r \h </w:instrText>
      </w:r>
      <w:r w:rsidR="00F522F3" w:rsidRPr="001923D8">
        <w:rPr>
          <w:rFonts w:asciiTheme="majorHAnsi" w:hAnsiTheme="majorHAnsi" w:cstheme="majorHAnsi"/>
          <w:sz w:val="22"/>
          <w:szCs w:val="22"/>
        </w:rPr>
        <w:instrText xml:space="preserve">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3.7</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do edital, </w:t>
      </w:r>
      <w:bookmarkEnd w:id="35"/>
      <w:r w:rsidRPr="001923D8">
        <w:rPr>
          <w:rFonts w:asciiTheme="majorHAnsi" w:hAnsiTheme="majorHAnsi" w:cstheme="majorHAnsi"/>
          <w:color w:val="auto"/>
          <w:sz w:val="22"/>
          <w:szCs w:val="22"/>
          <w:lang w:eastAsia="ar-SA"/>
        </w:rPr>
        <w:t>especialmente quanto à existência de sanção que impeça a participação no certame ou a futura contratação,</w:t>
      </w:r>
      <w:r w:rsidRPr="001923D8">
        <w:rPr>
          <w:rFonts w:asciiTheme="majorHAnsi" w:hAnsiTheme="majorHAnsi" w:cstheme="majorHAnsi"/>
          <w:sz w:val="22"/>
          <w:szCs w:val="22"/>
          <w:lang w:eastAsia="ar-SA"/>
        </w:rPr>
        <w:t xml:space="preserve"> mediante a consulta aos seguintes cadastros:</w:t>
      </w:r>
    </w:p>
    <w:p w14:paraId="12D64A3C" w14:textId="3E943F8A"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lastRenderedPageBreak/>
        <w:t xml:space="preserve">SICAF; </w:t>
      </w:r>
    </w:p>
    <w:p w14:paraId="41EAACF9" w14:textId="62137970"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Nacional de Empresas Inidôneas e Suspensas - CEIS, mantido pela Controladoria-Geral da União (</w:t>
      </w:r>
      <w:hyperlink r:id="rId29" w:history="1">
        <w:r w:rsidR="00611A86" w:rsidRPr="001923D8">
          <w:rPr>
            <w:rStyle w:val="Hyperlink"/>
            <w:rFonts w:asciiTheme="majorHAnsi" w:hAnsiTheme="majorHAnsi" w:cstheme="majorHAnsi"/>
            <w:sz w:val="22"/>
            <w:szCs w:val="22"/>
            <w:lang w:eastAsia="ar-SA"/>
          </w:rPr>
          <w:t>https://www.portaltransparencia.gov.br/sancoes/ceis</w:t>
        </w:r>
      </w:hyperlink>
      <w:r w:rsidRPr="001923D8">
        <w:rPr>
          <w:rFonts w:asciiTheme="majorHAnsi" w:hAnsiTheme="majorHAnsi" w:cstheme="majorHAnsi"/>
          <w:sz w:val="22"/>
          <w:szCs w:val="22"/>
          <w:lang w:eastAsia="ar-SA"/>
        </w:rPr>
        <w:t xml:space="preserve">); </w:t>
      </w:r>
    </w:p>
    <w:p w14:paraId="62FAA9BE" w14:textId="38D166CF"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Nacional de Empresas Punidas – CNEP, mantido pela Controladoria-Geral da União (</w:t>
      </w:r>
      <w:hyperlink r:id="rId30" w:history="1">
        <w:r w:rsidR="00611A86" w:rsidRPr="001923D8">
          <w:rPr>
            <w:rStyle w:val="Hyperlink"/>
            <w:rFonts w:asciiTheme="majorHAnsi" w:hAnsiTheme="majorHAnsi" w:cstheme="majorHAnsi"/>
            <w:sz w:val="22"/>
            <w:szCs w:val="22"/>
            <w:lang w:eastAsia="ar-SA"/>
          </w:rPr>
          <w:t>https://www.portaltransparencia.gov.br/sancoes/cnep</w:t>
        </w:r>
      </w:hyperlink>
      <w:r w:rsidRPr="001923D8">
        <w:rPr>
          <w:rFonts w:asciiTheme="majorHAnsi" w:hAnsiTheme="majorHAnsi" w:cstheme="majorHAnsi"/>
          <w:sz w:val="22"/>
          <w:szCs w:val="22"/>
          <w:lang w:eastAsia="ar-SA"/>
        </w:rPr>
        <w:t>).</w:t>
      </w:r>
    </w:p>
    <w:p w14:paraId="7B0C9387" w14:textId="235C87E9" w:rsidR="00177039" w:rsidRPr="001923D8" w:rsidRDefault="00177039"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de Impedidos de Licitar do Tribunal de Contas do Estado do Paraná (</w:t>
      </w:r>
      <w:hyperlink r:id="rId31" w:history="1">
        <w:r w:rsidRPr="001923D8">
          <w:rPr>
            <w:rStyle w:val="Hyperlink"/>
            <w:rFonts w:asciiTheme="majorHAnsi" w:hAnsiTheme="majorHAnsi" w:cstheme="majorHAnsi"/>
            <w:sz w:val="22"/>
            <w:szCs w:val="22"/>
            <w:lang w:eastAsia="ar-SA"/>
          </w:rPr>
          <w:t>https://crcap.tce.pr.gov.br/ConsultarImpedidos.aspx</w:t>
        </w:r>
      </w:hyperlink>
      <w:r w:rsidRPr="001923D8">
        <w:rPr>
          <w:rFonts w:asciiTheme="majorHAnsi" w:hAnsiTheme="majorHAnsi" w:cstheme="majorHAnsi"/>
          <w:sz w:val="22"/>
          <w:szCs w:val="22"/>
          <w:lang w:eastAsia="ar-SA"/>
        </w:rPr>
        <w:t>);</w:t>
      </w:r>
    </w:p>
    <w:p w14:paraId="370222DB" w14:textId="2C84997B" w:rsidR="008C3C61" w:rsidRPr="001923D8" w:rsidRDefault="00177039"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Consulta Consolidada de Pessoa Jurídica do TCU (</w:t>
      </w:r>
      <w:hyperlink r:id="rId32" w:history="1">
        <w:r w:rsidRPr="001923D8">
          <w:rPr>
            <w:rStyle w:val="Hyperlink"/>
            <w:rFonts w:asciiTheme="majorHAnsi" w:hAnsiTheme="majorHAnsi" w:cstheme="majorHAnsi"/>
            <w:sz w:val="22"/>
            <w:szCs w:val="22"/>
            <w:lang w:eastAsia="ar-SA"/>
          </w:rPr>
          <w:t>https://certidoesapf.apps.tcu.gov.br/</w:t>
        </w:r>
      </w:hyperlink>
      <w:r w:rsidRPr="001923D8">
        <w:rPr>
          <w:rFonts w:asciiTheme="majorHAnsi" w:hAnsiTheme="majorHAnsi" w:cstheme="majorHAnsi"/>
          <w:sz w:val="22"/>
          <w:szCs w:val="22"/>
          <w:lang w:eastAsia="ar-SA"/>
        </w:rPr>
        <w:t>).</w:t>
      </w:r>
    </w:p>
    <w:p w14:paraId="78C24183" w14:textId="5461D403"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1923D8">
          <w:rPr>
            <w:rStyle w:val="Hyperlink"/>
            <w:rFonts w:asciiTheme="majorHAnsi" w:hAnsiTheme="majorHAnsi" w:cstheme="majorHAnsi"/>
            <w:sz w:val="22"/>
            <w:szCs w:val="22"/>
          </w:rPr>
          <w:t>artigo 12 da Lei n° 8.429, de 1992</w:t>
        </w:r>
      </w:hyperlink>
      <w:r w:rsidRPr="001923D8">
        <w:rPr>
          <w:rFonts w:asciiTheme="majorHAnsi" w:hAnsiTheme="majorHAnsi" w:cstheme="majorHAnsi"/>
          <w:sz w:val="22"/>
          <w:szCs w:val="22"/>
        </w:rPr>
        <w:t>.</w:t>
      </w:r>
    </w:p>
    <w:p w14:paraId="4F584469" w14:textId="480F5580"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conste na Consulta de Situação do l</w:t>
      </w:r>
      <w:r w:rsidRPr="001923D8">
        <w:rPr>
          <w:rFonts w:asciiTheme="majorHAnsi" w:hAnsiTheme="majorHAnsi" w:cstheme="majorHAnsi"/>
          <w:color w:val="auto"/>
          <w:sz w:val="22"/>
          <w:szCs w:val="22"/>
        </w:rPr>
        <w:t xml:space="preserve">icitante </w:t>
      </w:r>
      <w:r w:rsidRPr="001923D8">
        <w:rPr>
          <w:rFonts w:asciiTheme="majorHAnsi" w:hAnsiTheme="majorHAnsi" w:cstheme="majorHAnsi"/>
          <w:sz w:val="22"/>
          <w:szCs w:val="22"/>
        </w:rPr>
        <w:t xml:space="preserve">a existência de Ocorrências Impeditivas Indiretas, o </w:t>
      </w:r>
      <w:r w:rsidRPr="001923D8">
        <w:rPr>
          <w:rFonts w:asciiTheme="majorHAnsi" w:hAnsiTheme="majorHAnsi" w:cstheme="majorHAnsi"/>
          <w:color w:val="auto"/>
          <w:sz w:val="22"/>
          <w:szCs w:val="22"/>
        </w:rPr>
        <w:t>Pregoeiro diligenciará para v</w:t>
      </w:r>
      <w:r w:rsidRPr="001923D8">
        <w:rPr>
          <w:rFonts w:asciiTheme="majorHAnsi" w:hAnsiTheme="majorHAnsi" w:cstheme="majorHAnsi"/>
          <w:sz w:val="22"/>
          <w:szCs w:val="22"/>
        </w:rPr>
        <w:t>erificar se houve fraude por parte das empresas apontadas no Relatório de Ocorrências Impeditivas Indiretas. (</w:t>
      </w:r>
      <w:hyperlink r:id="rId34" w:anchor="art29" w:history="1">
        <w:r w:rsidRPr="001923D8">
          <w:rPr>
            <w:rStyle w:val="Hyperlink"/>
            <w:rFonts w:asciiTheme="majorHAnsi" w:hAnsiTheme="majorHAnsi" w:cstheme="majorHAnsi"/>
            <w:sz w:val="22"/>
            <w:szCs w:val="22"/>
          </w:rPr>
          <w:t xml:space="preserve">IN nº 3/2018, art. 29, </w:t>
        </w:r>
        <w:r w:rsidRPr="001923D8">
          <w:rPr>
            <w:rStyle w:val="Hyperlink"/>
            <w:rFonts w:asciiTheme="majorHAnsi" w:hAnsiTheme="majorHAnsi" w:cstheme="majorHAnsi"/>
            <w:i/>
            <w:iCs/>
            <w:sz w:val="22"/>
            <w:szCs w:val="22"/>
          </w:rPr>
          <w:t>caput</w:t>
        </w:r>
      </w:hyperlink>
      <w:r w:rsidRPr="001923D8">
        <w:rPr>
          <w:rFonts w:asciiTheme="majorHAnsi" w:hAnsiTheme="majorHAnsi" w:cstheme="majorHAnsi"/>
          <w:sz w:val="22"/>
          <w:szCs w:val="22"/>
        </w:rPr>
        <w:t>)</w:t>
      </w:r>
    </w:p>
    <w:p w14:paraId="084559DF" w14:textId="0F4FE43F"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tentativa de burla será verificada por meio dos vínculos societários, linhas de fornecimento similares, dentre outros. (</w:t>
      </w:r>
      <w:hyperlink r:id="rId35" w:history="1">
        <w:r w:rsidRPr="001923D8">
          <w:rPr>
            <w:rStyle w:val="Hyperlink"/>
            <w:rFonts w:asciiTheme="majorHAnsi" w:hAnsiTheme="majorHAnsi" w:cstheme="majorHAnsi"/>
            <w:sz w:val="22"/>
            <w:szCs w:val="22"/>
          </w:rPr>
          <w:t>IN nº 3/2018, art. 29, §1º</w:t>
        </w:r>
      </w:hyperlink>
      <w:r w:rsidRPr="001923D8">
        <w:rPr>
          <w:rFonts w:asciiTheme="majorHAnsi" w:hAnsiTheme="majorHAnsi" w:cstheme="majorHAnsi"/>
          <w:sz w:val="22"/>
          <w:szCs w:val="22"/>
        </w:rPr>
        <w:t>).</w:t>
      </w:r>
    </w:p>
    <w:p w14:paraId="67957ECD" w14:textId="06F40913"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será convocado para manifestação previamente a uma eventual desclassificação. (</w:t>
      </w:r>
      <w:hyperlink r:id="rId36" w:history="1">
        <w:r w:rsidRPr="001923D8">
          <w:rPr>
            <w:rStyle w:val="Hyperlink"/>
            <w:rFonts w:asciiTheme="majorHAnsi" w:hAnsiTheme="majorHAnsi" w:cstheme="majorHAnsi"/>
            <w:sz w:val="22"/>
            <w:szCs w:val="22"/>
          </w:rPr>
          <w:t>IN nº 3/2018, art. 29, §2º</w:t>
        </w:r>
      </w:hyperlink>
      <w:r w:rsidRPr="001923D8">
        <w:rPr>
          <w:rFonts w:asciiTheme="majorHAnsi" w:hAnsiTheme="majorHAnsi" w:cstheme="majorHAnsi"/>
          <w:sz w:val="22"/>
          <w:szCs w:val="22"/>
        </w:rPr>
        <w:t>).</w:t>
      </w:r>
    </w:p>
    <w:p w14:paraId="6D2E608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Constatada a existência de sanção, o licitante será reputado inabilitado, por falta de condição de participação.</w:t>
      </w:r>
    </w:p>
    <w:p w14:paraId="1C5C73A9" w14:textId="45AC66C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o licitante provisoriamente classificado em primeiro lugar tenha se utilizado de algum tratamento favorecido às ME/</w:t>
      </w:r>
      <w:proofErr w:type="spellStart"/>
      <w:r w:rsidRPr="001923D8">
        <w:rPr>
          <w:rFonts w:asciiTheme="majorHAnsi" w:hAnsiTheme="majorHAnsi" w:cstheme="majorHAnsi"/>
          <w:sz w:val="22"/>
          <w:szCs w:val="22"/>
        </w:rPr>
        <w:t>EPPs</w:t>
      </w:r>
      <w:proofErr w:type="spellEnd"/>
      <w:r w:rsidRPr="001923D8">
        <w:rPr>
          <w:rFonts w:asciiTheme="majorHAnsi" w:hAnsiTheme="majorHAnsi" w:cstheme="majorHAnsi"/>
          <w:sz w:val="22"/>
          <w:szCs w:val="22"/>
        </w:rPr>
        <w:t>, o pregoeiro verificará se faz jus ao benefício, em conformidade com o ite</w:t>
      </w:r>
      <w:r w:rsidR="00CA3280">
        <w:rPr>
          <w:rFonts w:asciiTheme="majorHAnsi" w:hAnsiTheme="majorHAnsi" w:cstheme="majorHAnsi"/>
          <w:sz w:val="22"/>
          <w:szCs w:val="22"/>
        </w:rPr>
        <w:t>m</w:t>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_Ref117000019 \r \h </w:instrText>
      </w:r>
      <w:r w:rsidR="00F522F3" w:rsidRPr="001923D8">
        <w:rPr>
          <w:rFonts w:asciiTheme="majorHAnsi" w:hAnsiTheme="majorHAnsi" w:cstheme="majorHAnsi"/>
          <w:sz w:val="22"/>
          <w:szCs w:val="22"/>
        </w:rPr>
        <w:instrText xml:space="preserve">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4.6</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deste edital.</w:t>
      </w:r>
    </w:p>
    <w:p w14:paraId="2AE47D7A" w14:textId="74E7773D" w:rsidR="00DE579E" w:rsidRPr="001923D8" w:rsidRDefault="003C7A23"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1923D8">
          <w:rPr>
            <w:rStyle w:val="Hyperlink"/>
            <w:rFonts w:asciiTheme="majorHAnsi" w:hAnsiTheme="majorHAnsi" w:cstheme="majorHAnsi"/>
            <w:sz w:val="22"/>
            <w:szCs w:val="22"/>
          </w:rPr>
          <w:t>artigo 29 a 35 da IN SEGES nº 73, de 30 de setembro de 2022</w:t>
        </w:r>
      </w:hyperlink>
      <w:r w:rsidRPr="001923D8">
        <w:rPr>
          <w:rFonts w:asciiTheme="majorHAnsi" w:hAnsiTheme="majorHAnsi" w:cstheme="majorHAnsi"/>
          <w:sz w:val="22"/>
          <w:szCs w:val="22"/>
        </w:rPr>
        <w:t>.</w:t>
      </w:r>
    </w:p>
    <w:p w14:paraId="73CF2299" w14:textId="1A755F8D" w:rsidR="003C7A23" w:rsidRPr="001923D8" w:rsidRDefault="003C7A23"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rPr>
        <w:t xml:space="preserve">Será desclassificada a proposta vencedora que: </w:t>
      </w:r>
    </w:p>
    <w:p w14:paraId="6C6F36C6"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contiver vícios insanáveis;</w:t>
      </w:r>
    </w:p>
    <w:p w14:paraId="0195390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obedecer às especificações técnicas contidas no Termo de Referência;</w:t>
      </w:r>
    </w:p>
    <w:p w14:paraId="54BA6995"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apresentar preços inexequíveis ou permanecerem acima do preço máximo definido para a contratação;</w:t>
      </w:r>
    </w:p>
    <w:p w14:paraId="0E716C6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tiverem sua exequibilidade demonstrada, quando exigido pela Administração;</w:t>
      </w:r>
    </w:p>
    <w:p w14:paraId="3057456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apresentar desconformidade com quaisquer outras exigências deste Edital ou seus anexos, desde que insanável.</w:t>
      </w:r>
    </w:p>
    <w:p w14:paraId="1F0DCEBE" w14:textId="77777777" w:rsidR="003C7A23" w:rsidRPr="001923D8" w:rsidRDefault="003C7A23" w:rsidP="00D7199C">
      <w:pPr>
        <w:pStyle w:val="Nivel2"/>
        <w:spacing w:before="240" w:after="240" w:line="240" w:lineRule="auto"/>
        <w:rPr>
          <w:rFonts w:asciiTheme="majorHAnsi" w:hAnsiTheme="majorHAnsi" w:cstheme="majorHAnsi"/>
          <w:b/>
          <w:bCs/>
          <w:sz w:val="22"/>
          <w:szCs w:val="22"/>
        </w:rPr>
      </w:pPr>
      <w:r w:rsidRPr="001923D8">
        <w:rPr>
          <w:rFonts w:asciiTheme="majorHAnsi" w:hAnsiTheme="majorHAnsi" w:cstheme="majorHAnsi"/>
          <w:sz w:val="22"/>
          <w:szCs w:val="22"/>
        </w:rPr>
        <w:lastRenderedPageBreak/>
        <w:t>No caso de bens e serviços em geral, é indício de inexequibilidade das propostas valores inferiores a 50% (cinquenta por cento) do valor orçado pela Administração.</w:t>
      </w:r>
    </w:p>
    <w:p w14:paraId="6FC11873"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inexequibilidade, na hipótese de que trata o </w:t>
      </w:r>
      <w:r w:rsidRPr="00010567">
        <w:rPr>
          <w:rFonts w:asciiTheme="majorHAnsi" w:hAnsiTheme="majorHAnsi" w:cstheme="majorHAnsi"/>
          <w:sz w:val="22"/>
          <w:szCs w:val="22"/>
        </w:rPr>
        <w:t>caput</w:t>
      </w:r>
      <w:r w:rsidRPr="001923D8">
        <w:rPr>
          <w:rFonts w:asciiTheme="majorHAnsi" w:hAnsiTheme="majorHAnsi" w:cstheme="majorHAnsi"/>
          <w:sz w:val="22"/>
          <w:szCs w:val="22"/>
        </w:rPr>
        <w:t>, só será considerada após diligência do pregoeiro, que comprove:</w:t>
      </w:r>
    </w:p>
    <w:p w14:paraId="5DD3F447"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que o custo do licitante ultrapassa o valor da proposta; e</w:t>
      </w:r>
    </w:p>
    <w:p w14:paraId="274F356A"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inexistirem custos de oportunidade capazes de justificar o vulto da oferta.</w:t>
      </w:r>
    </w:p>
    <w:p w14:paraId="29F94165" w14:textId="542BBCF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1923D8">
        <w:rPr>
          <w:rFonts w:asciiTheme="majorHAnsi" w:hAnsiTheme="majorHAnsi" w:cstheme="majorHAnsi"/>
          <w:sz w:val="22"/>
          <w:szCs w:val="22"/>
        </w:rPr>
        <w:t xml:space="preserve"> </w:t>
      </w:r>
      <w:r w:rsidRPr="001923D8">
        <w:rPr>
          <w:rFonts w:asciiTheme="majorHAnsi" w:hAnsiTheme="majorHAnsi" w:cstheme="majorHAnsi"/>
          <w:sz w:val="22"/>
          <w:szCs w:val="22"/>
        </w:rPr>
        <w:t>da</w:t>
      </w:r>
      <w:r w:rsidR="00944BCF" w:rsidRPr="001923D8">
        <w:rPr>
          <w:rFonts w:asciiTheme="majorHAnsi" w:hAnsiTheme="majorHAnsi" w:cstheme="majorHAnsi"/>
          <w:sz w:val="22"/>
          <w:szCs w:val="22"/>
        </w:rPr>
        <w:t xml:space="preserve"> </w:t>
      </w:r>
      <w:r w:rsidRPr="001923D8">
        <w:rPr>
          <w:rFonts w:asciiTheme="majorHAnsi" w:hAnsiTheme="majorHAnsi" w:cstheme="majorHAnsi"/>
          <w:sz w:val="22"/>
          <w:szCs w:val="22"/>
        </w:rPr>
        <w:t>proposta.</w:t>
      </w:r>
    </w:p>
    <w:p w14:paraId="54DA13B0" w14:textId="21A04092" w:rsidR="005A7699" w:rsidRPr="001923D8" w:rsidRDefault="005A7699"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lang w:eastAsia="en-US"/>
        </w:rPr>
        <w:t xml:space="preserve">Para </w:t>
      </w:r>
      <w:r w:rsidRPr="001923D8">
        <w:rPr>
          <w:rFonts w:asciiTheme="majorHAnsi" w:hAnsiTheme="majorHAnsi" w:cstheme="majorHAnsi"/>
          <w:sz w:val="22"/>
          <w:szCs w:val="22"/>
        </w:rPr>
        <w:t>fins</w:t>
      </w:r>
      <w:r w:rsidRPr="001923D8">
        <w:rPr>
          <w:rFonts w:asciiTheme="majorHAnsi" w:hAnsiTheme="majorHAnsi" w:cstheme="majorHAnsi"/>
          <w:sz w:val="22"/>
          <w:szCs w:val="22"/>
          <w:lang w:eastAsia="en-US"/>
        </w:rPr>
        <w:t xml:space="preserve"> de análise da proposta quanto ao cumprimento </w:t>
      </w:r>
      <w:r w:rsidRPr="001923D8">
        <w:rPr>
          <w:rFonts w:asciiTheme="majorHAnsi" w:hAnsiTheme="majorHAnsi" w:cstheme="majorHAnsi"/>
          <w:sz w:val="22"/>
          <w:szCs w:val="22"/>
        </w:rPr>
        <w:t>das</w:t>
      </w:r>
      <w:r w:rsidRPr="001923D8">
        <w:rPr>
          <w:rFonts w:asciiTheme="majorHAnsi" w:hAnsiTheme="majorHAnsi" w:cstheme="majorHAnsi"/>
          <w:sz w:val="22"/>
          <w:szCs w:val="22"/>
          <w:lang w:eastAsia="en-US"/>
        </w:rPr>
        <w:t xml:space="preserve"> especificações do objeto, poderá ser colhida a </w:t>
      </w:r>
      <w:r w:rsidRPr="001923D8">
        <w:rPr>
          <w:rFonts w:asciiTheme="majorHAnsi" w:hAnsiTheme="majorHAnsi" w:cstheme="majorHAnsi"/>
          <w:sz w:val="22"/>
          <w:szCs w:val="22"/>
        </w:rPr>
        <w:t>manifestação</w:t>
      </w:r>
      <w:r w:rsidRPr="001923D8">
        <w:rPr>
          <w:rFonts w:asciiTheme="majorHAnsi" w:hAnsiTheme="majorHAnsi" w:cstheme="majorHAnsi"/>
          <w:sz w:val="22"/>
          <w:szCs w:val="22"/>
          <w:lang w:eastAsia="en-US"/>
        </w:rPr>
        <w:t xml:space="preserve"> escrita do setor requisitante ou da área especializada no objeto.</w:t>
      </w:r>
    </w:p>
    <w:p w14:paraId="3C84D4E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36" w:name="_Toc161406558"/>
      <w:r w:rsidRPr="001923D8">
        <w:rPr>
          <w:rFonts w:asciiTheme="majorHAnsi" w:hAnsiTheme="majorHAnsi" w:cstheme="majorHAnsi"/>
          <w:sz w:val="22"/>
          <w:szCs w:val="22"/>
        </w:rPr>
        <w:t>DA FASE DE HABILITAÇÃO</w:t>
      </w:r>
      <w:bookmarkEnd w:id="36"/>
    </w:p>
    <w:p w14:paraId="4EE8D8D1" w14:textId="6ED652C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1923D8">
          <w:rPr>
            <w:rStyle w:val="Hyperlink"/>
            <w:rFonts w:asciiTheme="majorHAnsi" w:hAnsiTheme="majorHAnsi" w:cstheme="majorHAnsi"/>
            <w:sz w:val="22"/>
            <w:szCs w:val="22"/>
          </w:rPr>
          <w:t>arts</w:t>
        </w:r>
        <w:proofErr w:type="spellEnd"/>
        <w:r w:rsidRPr="001923D8">
          <w:rPr>
            <w:rStyle w:val="Hyperlink"/>
            <w:rFonts w:asciiTheme="majorHAnsi" w:hAnsiTheme="majorHAnsi" w:cstheme="majorHAnsi"/>
            <w:sz w:val="22"/>
            <w:szCs w:val="22"/>
          </w:rPr>
          <w:t>. 62 a 70 da Lei nº 14.133, de 2021</w:t>
        </w:r>
      </w:hyperlink>
      <w:r w:rsidRPr="001923D8">
        <w:rPr>
          <w:rFonts w:asciiTheme="majorHAnsi" w:hAnsiTheme="majorHAnsi" w:cstheme="majorHAnsi"/>
          <w:sz w:val="22"/>
          <w:szCs w:val="22"/>
        </w:rPr>
        <w:t>.</w:t>
      </w:r>
    </w:p>
    <w:p w14:paraId="55D2B286" w14:textId="654FD52C" w:rsidR="003C7A23" w:rsidRPr="001923D8" w:rsidRDefault="003C7A23" w:rsidP="00D7199C">
      <w:pPr>
        <w:pStyle w:val="Nivel3"/>
        <w:spacing w:before="240" w:after="240" w:line="240" w:lineRule="auto"/>
        <w:rPr>
          <w:rFonts w:asciiTheme="majorHAnsi" w:hAnsiTheme="majorHAnsi" w:cstheme="majorHAnsi"/>
          <w:i/>
          <w:iCs/>
          <w:sz w:val="22"/>
          <w:szCs w:val="22"/>
        </w:rPr>
      </w:pPr>
      <w:bookmarkStart w:id="37" w:name="_Ref114663777"/>
      <w:r w:rsidRPr="001923D8">
        <w:rPr>
          <w:rFonts w:asciiTheme="majorHAnsi" w:hAnsiTheme="majorHAnsi" w:cstheme="majorHAnsi"/>
          <w:sz w:val="22"/>
          <w:szCs w:val="22"/>
        </w:rPr>
        <w:t>A documentação exigida para fins de habilitação jurídica, fiscal, social e trabalhista e econômico-</w:t>
      </w:r>
      <w:proofErr w:type="spellStart"/>
      <w:r w:rsidRPr="001923D8">
        <w:rPr>
          <w:rFonts w:asciiTheme="majorHAnsi" w:hAnsiTheme="majorHAnsi" w:cstheme="majorHAnsi"/>
          <w:sz w:val="22"/>
          <w:szCs w:val="22"/>
        </w:rPr>
        <w:t>ﬁnanceira</w:t>
      </w:r>
      <w:proofErr w:type="spellEnd"/>
      <w:r w:rsidRPr="001923D8">
        <w:rPr>
          <w:rFonts w:asciiTheme="majorHAnsi" w:hAnsiTheme="majorHAnsi" w:cstheme="majorHAnsi"/>
          <w:sz w:val="22"/>
          <w:szCs w:val="22"/>
        </w:rPr>
        <w:t xml:space="preserve">, </w:t>
      </w:r>
      <w:r w:rsidRPr="001923D8">
        <w:rPr>
          <w:rFonts w:asciiTheme="majorHAnsi" w:hAnsiTheme="majorHAnsi" w:cstheme="majorHAnsi"/>
          <w:color w:val="auto"/>
          <w:sz w:val="22"/>
          <w:szCs w:val="22"/>
        </w:rPr>
        <w:t>poderá</w:t>
      </w:r>
      <w:r w:rsidR="005011F0" w:rsidRPr="001923D8">
        <w:rPr>
          <w:rFonts w:asciiTheme="majorHAnsi" w:hAnsiTheme="majorHAnsi" w:cstheme="majorHAnsi"/>
          <w:color w:val="auto"/>
          <w:sz w:val="22"/>
          <w:szCs w:val="22"/>
        </w:rPr>
        <w:t xml:space="preserve"> </w:t>
      </w:r>
      <w:r w:rsidRPr="001923D8">
        <w:rPr>
          <w:rFonts w:asciiTheme="majorHAnsi" w:hAnsiTheme="majorHAnsi" w:cstheme="majorHAnsi"/>
          <w:sz w:val="22"/>
          <w:szCs w:val="22"/>
        </w:rPr>
        <w:t>ser substituída pelo registro cadastral no SICAF.</w:t>
      </w:r>
      <w:bookmarkEnd w:id="37"/>
    </w:p>
    <w:p w14:paraId="47814660" w14:textId="77777777" w:rsidR="003C7A23" w:rsidRPr="00D649AB" w:rsidRDefault="003C7A23" w:rsidP="00D7199C">
      <w:pPr>
        <w:pStyle w:val="Nivel2"/>
        <w:spacing w:before="240" w:after="240" w:line="240" w:lineRule="auto"/>
        <w:rPr>
          <w:rFonts w:asciiTheme="majorHAnsi" w:hAnsiTheme="majorHAnsi" w:cstheme="majorHAnsi"/>
          <w:i/>
          <w:color w:val="auto"/>
          <w:sz w:val="22"/>
          <w:szCs w:val="22"/>
        </w:rPr>
      </w:pPr>
      <w:r w:rsidRPr="00D649AB">
        <w:rPr>
          <w:rFonts w:asciiTheme="majorHAnsi" w:hAnsiTheme="majorHAnsi" w:cstheme="majorHAnsi"/>
          <w:color w:val="auto"/>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19998249" w:rsidR="003C7A23" w:rsidRPr="00D649AB" w:rsidRDefault="003C7A23" w:rsidP="00D7199C">
      <w:pPr>
        <w:pStyle w:val="Nivel3"/>
        <w:spacing w:before="240" w:after="240" w:line="240" w:lineRule="auto"/>
        <w:rPr>
          <w:rFonts w:asciiTheme="majorHAnsi" w:hAnsiTheme="majorHAnsi" w:cstheme="majorHAnsi"/>
          <w:i/>
          <w:iCs/>
          <w:color w:val="auto"/>
          <w:sz w:val="22"/>
          <w:szCs w:val="22"/>
        </w:rPr>
      </w:pPr>
      <w:r w:rsidRPr="00D649AB">
        <w:rPr>
          <w:rFonts w:asciiTheme="majorHAnsi" w:hAnsiTheme="majorHAnsi" w:cstheme="majorHAnsi"/>
          <w:color w:val="auto"/>
          <w:sz w:val="22"/>
          <w:szCs w:val="22"/>
        </w:rPr>
        <w:t>Se o consórcio não for formado integralmente por microempresas ou empresas de pequeno porte e o termo de referência exigir requisitos de habilitação econômico-financeira, haverá um acréscimo de</w:t>
      </w:r>
      <w:r w:rsidR="00D649AB" w:rsidRPr="00D649AB">
        <w:rPr>
          <w:rFonts w:asciiTheme="majorHAnsi" w:hAnsiTheme="majorHAnsi" w:cstheme="majorHAnsi"/>
          <w:color w:val="auto"/>
          <w:sz w:val="22"/>
          <w:szCs w:val="22"/>
        </w:rPr>
        <w:t xml:space="preserve"> 2</w:t>
      </w:r>
      <w:r w:rsidRPr="00D649AB">
        <w:rPr>
          <w:rFonts w:asciiTheme="majorHAnsi" w:hAnsiTheme="majorHAnsi" w:cstheme="majorHAnsi"/>
          <w:color w:val="auto"/>
          <w:sz w:val="22"/>
          <w:szCs w:val="22"/>
        </w:rPr>
        <w:t>0% para o consórcio em relação ao valor exigido para os licitantes individuais.</w:t>
      </w:r>
    </w:p>
    <w:p w14:paraId="4B8AFE07" w14:textId="180F516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Os documentos exigidos para fins de habilitação poderão ser apresentados em original, por cópia ou </w:t>
      </w:r>
      <w:r w:rsidR="006D45C4" w:rsidRPr="001923D8">
        <w:rPr>
          <w:rFonts w:asciiTheme="majorHAnsi" w:hAnsiTheme="majorHAnsi" w:cstheme="majorHAnsi"/>
          <w:sz w:val="22"/>
          <w:szCs w:val="22"/>
        </w:rPr>
        <w:t>em formato digital</w:t>
      </w:r>
      <w:r w:rsidRPr="001923D8">
        <w:rPr>
          <w:rFonts w:asciiTheme="majorHAnsi" w:hAnsiTheme="majorHAnsi" w:cstheme="majorHAnsi"/>
          <w:sz w:val="22"/>
          <w:szCs w:val="22"/>
        </w:rPr>
        <w:t>.</w:t>
      </w:r>
    </w:p>
    <w:p w14:paraId="2E4024D1" w14:textId="77777777"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Será verificado se o licitante apresentou declaração de que atende aos requisitos de habilitação, e o declarante responderá pela veracidade das informações prestadas, na forma da lei (</w:t>
      </w:r>
      <w:hyperlink r:id="rId39" w:anchor="art63">
        <w:r w:rsidRPr="001923D8">
          <w:rPr>
            <w:rStyle w:val="Hyperlink"/>
            <w:rFonts w:asciiTheme="majorHAnsi" w:hAnsiTheme="majorHAnsi" w:cstheme="majorHAnsi"/>
            <w:sz w:val="22"/>
            <w:szCs w:val="22"/>
          </w:rPr>
          <w:t>art. 63, I, da Lei nº 14.133/2021</w:t>
        </w:r>
      </w:hyperlink>
      <w:r w:rsidRPr="001923D8">
        <w:rPr>
          <w:rFonts w:asciiTheme="majorHAnsi" w:hAnsiTheme="majorHAnsi" w:cstheme="majorHAnsi"/>
          <w:sz w:val="22"/>
          <w:szCs w:val="22"/>
        </w:rPr>
        <w:t>).</w:t>
      </w:r>
    </w:p>
    <w:p w14:paraId="3FC50509" w14:textId="77777777"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61C6B73"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6D45C4" w:rsidRPr="001923D8">
        <w:rPr>
          <w:rFonts w:asciiTheme="majorHAnsi" w:hAnsiTheme="majorHAnsi" w:cstheme="majorHAnsi"/>
          <w:sz w:val="22"/>
          <w:szCs w:val="22"/>
        </w:rPr>
        <w:t>infra legais</w:t>
      </w:r>
      <w:r w:rsidRPr="001923D8">
        <w:rPr>
          <w:rFonts w:asciiTheme="majorHAnsi" w:hAnsiTheme="majorHAnsi" w:cstheme="majorHAnsi"/>
          <w:sz w:val="22"/>
          <w:szCs w:val="22"/>
        </w:rPr>
        <w:t>, nas convenções coletivas de trabalho e nos termos de ajustamento de conduta vigentes na data de entrega das propostas.</w:t>
      </w:r>
    </w:p>
    <w:p w14:paraId="7CAB27D5" w14:textId="22D014CC"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lastRenderedPageBreak/>
        <w:t xml:space="preserve">A habilitação será verificada por meio do </w:t>
      </w:r>
      <w:r w:rsidR="00387F60" w:rsidRPr="001923D8">
        <w:rPr>
          <w:rFonts w:asciiTheme="majorHAnsi" w:hAnsiTheme="majorHAnsi" w:cstheme="majorHAnsi"/>
          <w:sz w:val="22"/>
          <w:szCs w:val="22"/>
        </w:rPr>
        <w:t>SICAF</w:t>
      </w:r>
      <w:r w:rsidRPr="001923D8">
        <w:rPr>
          <w:rFonts w:asciiTheme="majorHAnsi" w:hAnsiTheme="majorHAnsi" w:cstheme="majorHAnsi"/>
          <w:sz w:val="22"/>
          <w:szCs w:val="22"/>
        </w:rPr>
        <w:t>, nos documentos por ele abrangidos.</w:t>
      </w:r>
    </w:p>
    <w:p w14:paraId="4D240E30" w14:textId="5CE420B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Somente haverá a necessidade de comprovação do preenchimento de requisitos mediante apresentaç</w:t>
      </w:r>
      <w:r w:rsidR="006F5306" w:rsidRPr="001923D8">
        <w:rPr>
          <w:rFonts w:asciiTheme="majorHAnsi" w:hAnsiTheme="majorHAnsi" w:cstheme="majorHAnsi"/>
          <w:sz w:val="22"/>
          <w:szCs w:val="22"/>
        </w:rPr>
        <w:t xml:space="preserve">ão dos documentos originais não </w:t>
      </w:r>
      <w:r w:rsidRPr="001923D8">
        <w:rPr>
          <w:rFonts w:asciiTheme="majorHAnsi" w:hAnsiTheme="majorHAnsi" w:cstheme="majorHAnsi"/>
          <w:sz w:val="22"/>
          <w:szCs w:val="22"/>
        </w:rPr>
        <w:t>digitais quando houver dúvida em relação à integridade do documento digital ou quando a lei expressamente o exigir. (</w:t>
      </w:r>
      <w:hyperlink r:id="rId40" w:anchor="art4" w:history="1">
        <w:r w:rsidRPr="001923D8">
          <w:rPr>
            <w:rStyle w:val="Hyperlink"/>
            <w:rFonts w:asciiTheme="majorHAnsi" w:hAnsiTheme="majorHAnsi" w:cstheme="majorHAnsi"/>
            <w:sz w:val="22"/>
            <w:szCs w:val="22"/>
          </w:rPr>
          <w:t>IN nº 3/2018, art. 4º, §1º, e art. 6º, §4º</w:t>
        </w:r>
      </w:hyperlink>
      <w:r w:rsidRPr="001923D8">
        <w:rPr>
          <w:rFonts w:asciiTheme="majorHAnsi" w:hAnsiTheme="majorHAnsi" w:cstheme="majorHAnsi"/>
          <w:sz w:val="22"/>
          <w:szCs w:val="22"/>
        </w:rPr>
        <w:t>).</w:t>
      </w:r>
    </w:p>
    <w:p w14:paraId="7B41325B" w14:textId="4798BDD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É de responsabilidade </w:t>
      </w:r>
      <w:r w:rsidR="006D3218" w:rsidRPr="001923D8">
        <w:rPr>
          <w:rFonts w:asciiTheme="majorHAnsi" w:hAnsiTheme="majorHAnsi" w:cstheme="majorHAnsi"/>
          <w:sz w:val="22"/>
          <w:szCs w:val="22"/>
        </w:rPr>
        <w:t>de o licitante conferir</w:t>
      </w:r>
      <w:r w:rsidRPr="001923D8">
        <w:rPr>
          <w:rFonts w:asciiTheme="majorHAnsi" w:hAnsiTheme="majorHAnsi" w:cstheme="majorHAnsi"/>
          <w:sz w:val="22"/>
          <w:szCs w:val="22"/>
        </w:rPr>
        <w:t xml:space="preserve"> a exatidão dos seus dados cadastrais no </w:t>
      </w:r>
      <w:r w:rsidR="00CF3060"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1923D8">
          <w:rPr>
            <w:rStyle w:val="Hyperlink"/>
            <w:rFonts w:asciiTheme="majorHAnsi" w:hAnsiTheme="majorHAnsi" w:cstheme="majorHAnsi"/>
            <w:sz w:val="22"/>
            <w:szCs w:val="22"/>
          </w:rPr>
          <w:t xml:space="preserve">IN nº 3/2018, art. 7º, </w:t>
        </w:r>
        <w:r w:rsidRPr="001923D8">
          <w:rPr>
            <w:rStyle w:val="Hyperlink"/>
            <w:rFonts w:asciiTheme="majorHAnsi" w:hAnsiTheme="majorHAnsi" w:cstheme="majorHAnsi"/>
            <w:i/>
            <w:iCs/>
            <w:sz w:val="22"/>
            <w:szCs w:val="22"/>
          </w:rPr>
          <w:t>caput</w:t>
        </w:r>
      </w:hyperlink>
      <w:r w:rsidRPr="001923D8">
        <w:rPr>
          <w:rFonts w:asciiTheme="majorHAnsi" w:hAnsiTheme="majorHAnsi" w:cstheme="majorHAnsi"/>
          <w:sz w:val="22"/>
          <w:szCs w:val="22"/>
        </w:rPr>
        <w:t>).</w:t>
      </w:r>
    </w:p>
    <w:p w14:paraId="0F35D4FB" w14:textId="5CE1C964"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não observância do disposto no item anterior poderá ensejar desclassificação no momento da habilitação. (</w:t>
      </w:r>
      <w:hyperlink r:id="rId42" w:history="1">
        <w:r w:rsidRPr="001923D8">
          <w:rPr>
            <w:rStyle w:val="Hyperlink"/>
            <w:rFonts w:asciiTheme="majorHAnsi" w:hAnsiTheme="majorHAnsi" w:cstheme="majorHAnsi"/>
            <w:sz w:val="22"/>
            <w:szCs w:val="22"/>
          </w:rPr>
          <w:t>IN nº 3/2018, art. 7º, parágrafo único</w:t>
        </w:r>
      </w:hyperlink>
      <w:r w:rsidRPr="001923D8">
        <w:rPr>
          <w:rFonts w:asciiTheme="majorHAnsi" w:hAnsiTheme="majorHAnsi" w:cstheme="majorHAnsi"/>
          <w:sz w:val="22"/>
          <w:szCs w:val="22"/>
        </w:rPr>
        <w:t>).</w:t>
      </w:r>
    </w:p>
    <w:p w14:paraId="1F3867D8" w14:textId="77777777" w:rsidR="003C7A23" w:rsidRPr="001923D8" w:rsidRDefault="003C7A23" w:rsidP="00D7199C">
      <w:pPr>
        <w:pStyle w:val="Nivel2"/>
        <w:spacing w:before="240" w:after="240" w:line="240" w:lineRule="auto"/>
        <w:rPr>
          <w:rFonts w:asciiTheme="majorHAnsi" w:hAnsiTheme="majorHAnsi" w:cstheme="majorHAnsi"/>
          <w:i/>
          <w:iCs/>
          <w:sz w:val="22"/>
          <w:szCs w:val="22"/>
        </w:rPr>
      </w:pPr>
      <w:r w:rsidRPr="001923D8">
        <w:rPr>
          <w:rFonts w:asciiTheme="majorHAnsi" w:hAnsiTheme="majorHAnsi" w:cstheme="majorHAnsi"/>
          <w:sz w:val="22"/>
          <w:szCs w:val="22"/>
        </w:rPr>
        <w:t>A verificação pelo pregoeiro, em sítios eletrônicos oficiais de órgãos e entidades emissores de certidões constitui meio legal de prova, para fins de habilitação.</w:t>
      </w:r>
    </w:p>
    <w:p w14:paraId="51F487F5" w14:textId="4D42BA3C" w:rsidR="003C7A23" w:rsidRPr="001923D8" w:rsidRDefault="003C7A23" w:rsidP="00D7199C">
      <w:pPr>
        <w:pStyle w:val="Nivel3"/>
        <w:spacing w:before="240" w:after="240" w:line="240" w:lineRule="auto"/>
        <w:rPr>
          <w:rFonts w:asciiTheme="majorHAnsi" w:hAnsiTheme="majorHAnsi" w:cstheme="majorHAnsi"/>
          <w:i/>
          <w:iCs/>
          <w:sz w:val="22"/>
          <w:szCs w:val="22"/>
        </w:rPr>
      </w:pPr>
      <w:bookmarkStart w:id="38" w:name="_Ref114663151"/>
      <w:r w:rsidRPr="001923D8">
        <w:rPr>
          <w:rFonts w:asciiTheme="majorHAnsi" w:hAnsiTheme="majorHAnsi" w:cstheme="majorHAnsi"/>
          <w:sz w:val="22"/>
          <w:szCs w:val="22"/>
        </w:rPr>
        <w:t xml:space="preserve">Os documentos exigidos para habilitação que não estejam contemplados no </w:t>
      </w:r>
      <w:r w:rsidR="00CF3060"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serão enviados por meio do sistema, em formato digital, no prazo </w:t>
      </w:r>
      <w:r w:rsidRPr="001923D8">
        <w:rPr>
          <w:rFonts w:asciiTheme="majorHAnsi" w:hAnsiTheme="majorHAnsi" w:cstheme="majorHAnsi"/>
          <w:color w:val="auto"/>
          <w:sz w:val="22"/>
          <w:szCs w:val="22"/>
        </w:rPr>
        <w:t xml:space="preserve">de </w:t>
      </w:r>
      <w:r w:rsidR="00763107">
        <w:rPr>
          <w:rFonts w:asciiTheme="majorHAnsi" w:hAnsiTheme="majorHAnsi" w:cstheme="majorHAnsi"/>
          <w:color w:val="auto"/>
          <w:sz w:val="22"/>
          <w:szCs w:val="22"/>
        </w:rPr>
        <w:t>2 (</w:t>
      </w:r>
      <w:r w:rsidR="00E10743" w:rsidRPr="001923D8">
        <w:rPr>
          <w:rFonts w:asciiTheme="majorHAnsi" w:hAnsiTheme="majorHAnsi" w:cstheme="majorHAnsi"/>
          <w:color w:val="auto"/>
          <w:sz w:val="22"/>
          <w:szCs w:val="22"/>
        </w:rPr>
        <w:t>duas</w:t>
      </w:r>
      <w:r w:rsidR="00763107">
        <w:rPr>
          <w:rFonts w:asciiTheme="majorHAnsi" w:hAnsiTheme="majorHAnsi" w:cstheme="majorHAnsi"/>
          <w:color w:val="auto"/>
          <w:sz w:val="22"/>
          <w:szCs w:val="22"/>
        </w:rPr>
        <w:t>)</w:t>
      </w:r>
      <w:r w:rsidR="00E10743" w:rsidRPr="001923D8">
        <w:rPr>
          <w:rFonts w:asciiTheme="majorHAnsi" w:hAnsiTheme="majorHAnsi" w:cstheme="majorHAnsi"/>
          <w:color w:val="auto"/>
          <w:sz w:val="22"/>
          <w:szCs w:val="22"/>
        </w:rPr>
        <w:t xml:space="preserve"> horas</w:t>
      </w:r>
      <w:r w:rsidRPr="001923D8">
        <w:rPr>
          <w:rFonts w:asciiTheme="majorHAnsi" w:hAnsiTheme="majorHAnsi" w:cstheme="majorHAnsi"/>
          <w:sz w:val="22"/>
          <w:szCs w:val="22"/>
        </w:rPr>
        <w:t>, prorrogável por igual período, contado da solicitação do pregoeiro.</w:t>
      </w:r>
      <w:bookmarkEnd w:id="38"/>
    </w:p>
    <w:p w14:paraId="2D10AE94" w14:textId="5CF7E8A7" w:rsidR="003C7A23" w:rsidRPr="001923D8" w:rsidRDefault="003C7A23" w:rsidP="00D7199C">
      <w:pPr>
        <w:pStyle w:val="Nivel3"/>
        <w:spacing w:before="240" w:after="240" w:line="240" w:lineRule="auto"/>
        <w:rPr>
          <w:rFonts w:asciiTheme="majorHAnsi" w:hAnsiTheme="majorHAnsi" w:cstheme="majorHAnsi"/>
          <w:iCs/>
          <w:sz w:val="22"/>
          <w:szCs w:val="22"/>
        </w:rPr>
      </w:pPr>
      <w:r w:rsidRPr="001923D8">
        <w:rPr>
          <w:rFonts w:asciiTheme="majorHAnsi" w:hAnsiTheme="majorHAnsi" w:cstheme="maj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1923D8">
          <w:rPr>
            <w:rStyle w:val="Hyperlink"/>
            <w:rFonts w:asciiTheme="majorHAnsi" w:hAnsiTheme="majorHAnsi" w:cstheme="majorHAnsi"/>
            <w:sz w:val="22"/>
            <w:szCs w:val="22"/>
          </w:rPr>
          <w:t xml:space="preserve">§ 1º do art. 36 e no § 1º do art. 39 da </w:t>
        </w:r>
        <w:r w:rsidRPr="001923D8">
          <w:rPr>
            <w:rStyle w:val="Hyperlink"/>
            <w:rFonts w:asciiTheme="majorHAnsi" w:hAnsiTheme="majorHAnsi" w:cstheme="majorHAnsi"/>
            <w:iCs/>
            <w:sz w:val="22"/>
            <w:szCs w:val="22"/>
          </w:rPr>
          <w:t>Instrução Normativa SEGES nº 73, de 30 de setembro de 2022</w:t>
        </w:r>
        <w:r w:rsidRPr="001923D8">
          <w:rPr>
            <w:rStyle w:val="Hyperlink"/>
            <w:rFonts w:asciiTheme="majorHAnsi" w:hAnsiTheme="majorHAnsi" w:cstheme="majorHAnsi"/>
            <w:sz w:val="22"/>
            <w:szCs w:val="22"/>
          </w:rPr>
          <w:t>.</w:t>
        </w:r>
      </w:hyperlink>
    </w:p>
    <w:p w14:paraId="74061ECE" w14:textId="7D238B3B"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A verificação no </w:t>
      </w:r>
      <w:r w:rsidR="00EC300C" w:rsidRPr="001923D8">
        <w:rPr>
          <w:rFonts w:asciiTheme="majorHAnsi" w:hAnsiTheme="majorHAnsi" w:cstheme="majorHAnsi"/>
          <w:sz w:val="22"/>
          <w:szCs w:val="22"/>
        </w:rPr>
        <w:t xml:space="preserve">SICAF </w:t>
      </w:r>
      <w:r w:rsidRPr="001923D8">
        <w:rPr>
          <w:rFonts w:asciiTheme="majorHAnsi" w:hAnsiTheme="majorHAnsi" w:cstheme="majorHAnsi"/>
          <w:sz w:val="22"/>
          <w:szCs w:val="22"/>
        </w:rPr>
        <w:t>ou a exigência dos documentos nele não contidos somente será feita em relação ao licitante vencedor.</w:t>
      </w:r>
    </w:p>
    <w:p w14:paraId="29D8CA23"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Após a entrega dos documentos para habilitação, não será permitida a substituição ou a apresentação de novos documentos, salvo em sede de diligência, para (</w:t>
      </w:r>
      <w:hyperlink r:id="rId44" w:anchor="art64">
        <w:r w:rsidRPr="001923D8">
          <w:rPr>
            <w:rStyle w:val="Hyperlink"/>
            <w:rFonts w:asciiTheme="majorHAnsi" w:hAnsiTheme="majorHAnsi" w:cstheme="majorHAnsi"/>
            <w:sz w:val="22"/>
            <w:szCs w:val="22"/>
          </w:rPr>
          <w:t>Lei 14.133/21, art. 64</w:t>
        </w:r>
      </w:hyperlink>
      <w:r w:rsidRPr="001923D8">
        <w:rPr>
          <w:rFonts w:asciiTheme="majorHAnsi" w:hAnsiTheme="majorHAnsi" w:cstheme="majorHAnsi"/>
          <w:sz w:val="22"/>
          <w:szCs w:val="22"/>
        </w:rPr>
        <w:t xml:space="preserve">, e </w:t>
      </w:r>
      <w:hyperlink r:id="rId45">
        <w:r w:rsidRPr="001923D8">
          <w:rPr>
            <w:rStyle w:val="Hyperlink"/>
            <w:rFonts w:asciiTheme="majorHAnsi" w:hAnsiTheme="majorHAnsi" w:cstheme="majorHAnsi"/>
            <w:sz w:val="22"/>
            <w:szCs w:val="22"/>
          </w:rPr>
          <w:t>IN 73/2022, art. 39, §4º</w:t>
        </w:r>
      </w:hyperlink>
      <w:r w:rsidRPr="001923D8">
        <w:rPr>
          <w:rFonts w:asciiTheme="majorHAnsi" w:hAnsiTheme="majorHAnsi" w:cstheme="majorHAnsi"/>
          <w:sz w:val="22"/>
          <w:szCs w:val="22"/>
        </w:rPr>
        <w:t>):</w:t>
      </w:r>
    </w:p>
    <w:p w14:paraId="2F229CA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atualização de documentos cuja validade tenha expirado após a data de recebimento das propostas;</w:t>
      </w:r>
    </w:p>
    <w:p w14:paraId="38CA540A" w14:textId="0B784087" w:rsidR="003C7A23" w:rsidRPr="001923D8" w:rsidRDefault="003C7A23" w:rsidP="00D7199C">
      <w:pPr>
        <w:pStyle w:val="Nivel2"/>
        <w:spacing w:before="240" w:after="240" w:line="240" w:lineRule="auto"/>
        <w:rPr>
          <w:rFonts w:asciiTheme="majorHAnsi" w:hAnsiTheme="majorHAnsi" w:cstheme="majorHAnsi"/>
          <w:sz w:val="22"/>
          <w:szCs w:val="22"/>
        </w:rPr>
      </w:pPr>
      <w:bookmarkStart w:id="39" w:name="_Ref114670319"/>
      <w:r w:rsidRPr="001923D8">
        <w:rPr>
          <w:rFonts w:asciiTheme="majorHAnsi" w:hAnsiTheme="majorHAnsi" w:cstheme="majorHAnsi"/>
          <w:sz w:val="22"/>
          <w:szCs w:val="22"/>
        </w:rPr>
        <w:t xml:space="preserve">Na análise dos documentos de habilitação, </w:t>
      </w:r>
      <w:r w:rsidR="007E4C10" w:rsidRPr="001923D8">
        <w:rPr>
          <w:rFonts w:asciiTheme="majorHAnsi" w:hAnsiTheme="majorHAnsi" w:cstheme="majorHAnsi"/>
          <w:sz w:val="22"/>
          <w:szCs w:val="22"/>
        </w:rPr>
        <w:t>o pregoeiro</w:t>
      </w:r>
      <w:r w:rsidRPr="001923D8">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Pr="001923D8">
        <w:rPr>
          <w:rFonts w:asciiTheme="majorHAnsi" w:hAnsiTheme="majorHAnsi" w:cstheme="majorHAnsi"/>
          <w:sz w:val="22"/>
          <w:szCs w:val="22"/>
        </w:rPr>
        <w:t>eﬁcácia</w:t>
      </w:r>
      <w:proofErr w:type="spellEnd"/>
      <w:r w:rsidRPr="001923D8">
        <w:rPr>
          <w:rFonts w:asciiTheme="majorHAnsi" w:hAnsiTheme="majorHAnsi" w:cstheme="majorHAnsi"/>
          <w:sz w:val="22"/>
          <w:szCs w:val="22"/>
        </w:rPr>
        <w:t xml:space="preserve"> para fins de habilitação e classificação.</w:t>
      </w:r>
      <w:bookmarkEnd w:id="39"/>
    </w:p>
    <w:p w14:paraId="4506CAE4" w14:textId="660ABD61" w:rsidR="003C7A23" w:rsidRPr="001923D8" w:rsidRDefault="003C7A23" w:rsidP="00D7199C">
      <w:pPr>
        <w:pStyle w:val="Nivel2"/>
        <w:spacing w:before="240" w:after="240" w:line="240" w:lineRule="auto"/>
        <w:rPr>
          <w:rFonts w:asciiTheme="majorHAnsi" w:hAnsiTheme="majorHAnsi" w:cstheme="majorHAnsi"/>
          <w:sz w:val="22"/>
          <w:szCs w:val="22"/>
        </w:rPr>
      </w:pPr>
      <w:bookmarkStart w:id="40" w:name="_Ref114665528"/>
      <w:r w:rsidRPr="001923D8">
        <w:rPr>
          <w:rFonts w:asciiTheme="majorHAnsi" w:hAnsiTheme="majorHAnsi" w:cstheme="maj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_Ref114663151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8.10.1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w:t>
      </w:r>
      <w:bookmarkEnd w:id="40"/>
    </w:p>
    <w:p w14:paraId="30A25CB4" w14:textId="577A93F0" w:rsidR="003C7A23" w:rsidRPr="001923D8" w:rsidRDefault="003C7A23" w:rsidP="00D7199C">
      <w:pPr>
        <w:pStyle w:val="Nivel2"/>
        <w:spacing w:before="240" w:after="240" w:line="240" w:lineRule="auto"/>
        <w:rPr>
          <w:rFonts w:asciiTheme="majorHAnsi" w:hAnsiTheme="majorHAnsi" w:cstheme="majorHAnsi"/>
          <w:sz w:val="22"/>
          <w:szCs w:val="22"/>
        </w:rPr>
      </w:pPr>
      <w:bookmarkStart w:id="41" w:name="_Ref114665515"/>
      <w:r w:rsidRPr="001923D8">
        <w:rPr>
          <w:rFonts w:asciiTheme="majorHAnsi" w:hAnsiTheme="majorHAnsi" w:cstheme="majorHAnsi"/>
          <w:sz w:val="22"/>
          <w:szCs w:val="22"/>
        </w:rPr>
        <w:lastRenderedPageBreak/>
        <w:t xml:space="preserve">Somente serão disponibilizados para acesso público os documentos de habilitação do licitante cuja proposta atenda ao edital de licitação, </w:t>
      </w:r>
      <w:r w:rsidR="005823FA" w:rsidRPr="001923D8">
        <w:rPr>
          <w:rFonts w:asciiTheme="majorHAnsi" w:hAnsiTheme="majorHAnsi" w:cstheme="majorHAnsi"/>
          <w:sz w:val="22"/>
          <w:szCs w:val="22"/>
        </w:rPr>
        <w:t>depois de</w:t>
      </w:r>
      <w:r w:rsidRPr="001923D8">
        <w:rPr>
          <w:rFonts w:asciiTheme="majorHAnsi" w:hAnsiTheme="majorHAnsi" w:cstheme="majorHAnsi"/>
          <w:sz w:val="22"/>
          <w:szCs w:val="22"/>
        </w:rPr>
        <w:t xml:space="preserve"> concluídos os procedimentos de que trata o subitem anterior</w:t>
      </w:r>
      <w:bookmarkEnd w:id="41"/>
      <w:r w:rsidRPr="001923D8">
        <w:rPr>
          <w:rFonts w:asciiTheme="majorHAnsi" w:hAnsiTheme="majorHAnsi" w:cstheme="majorHAnsi"/>
          <w:sz w:val="22"/>
          <w:szCs w:val="22"/>
        </w:rPr>
        <w:t>.</w:t>
      </w:r>
    </w:p>
    <w:p w14:paraId="5FCB30FE" w14:textId="17B92928"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112364AE"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FD78D7" w:rsidRDefault="008E7D8A" w:rsidP="00D7199C">
      <w:pPr>
        <w:pStyle w:val="Nivel01"/>
        <w:spacing w:beforeLines="0" w:before="240" w:afterLines="0" w:after="240" w:line="240" w:lineRule="auto"/>
        <w:rPr>
          <w:rFonts w:asciiTheme="majorHAnsi" w:hAnsiTheme="majorHAnsi" w:cstheme="majorHAnsi"/>
          <w:sz w:val="22"/>
          <w:szCs w:val="22"/>
        </w:rPr>
      </w:pPr>
      <w:bookmarkStart w:id="42" w:name="_Toc161406559"/>
      <w:r w:rsidRPr="00FD78D7">
        <w:rPr>
          <w:rFonts w:asciiTheme="majorHAnsi" w:hAnsiTheme="majorHAnsi" w:cstheme="majorHAnsi"/>
          <w:sz w:val="22"/>
          <w:szCs w:val="22"/>
        </w:rPr>
        <w:t>DA ATA DE REGISTRO DE PREÇOS</w:t>
      </w:r>
      <w:bookmarkEnd w:id="42"/>
    </w:p>
    <w:p w14:paraId="1AB9472D" w14:textId="5421201F" w:rsidR="00B9651D" w:rsidRPr="00FD78D7" w:rsidRDefault="008E7D8A"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 xml:space="preserve">Homologado o resultado da licitação, </w:t>
      </w:r>
      <w:r w:rsidR="001F3016" w:rsidRPr="00FD78D7">
        <w:rPr>
          <w:rFonts w:asciiTheme="majorHAnsi" w:hAnsiTheme="majorHAnsi" w:cstheme="majorHAnsi"/>
          <w:sz w:val="22"/>
          <w:szCs w:val="22"/>
        </w:rPr>
        <w:t xml:space="preserve">o licitante mais bem classificado terá </w:t>
      </w:r>
      <w:r w:rsidRPr="00FD78D7">
        <w:rPr>
          <w:rFonts w:asciiTheme="majorHAnsi" w:hAnsiTheme="majorHAnsi" w:cstheme="majorHAnsi"/>
          <w:sz w:val="22"/>
          <w:szCs w:val="22"/>
        </w:rPr>
        <w:t xml:space="preserve">o prazo de </w:t>
      </w:r>
      <w:r w:rsidR="00FD78D7" w:rsidRPr="00FD78D7">
        <w:rPr>
          <w:rFonts w:asciiTheme="majorHAnsi" w:hAnsiTheme="majorHAnsi" w:cstheme="majorHAnsi"/>
          <w:sz w:val="22"/>
          <w:szCs w:val="22"/>
        </w:rPr>
        <w:t>5 (cinco)</w:t>
      </w:r>
      <w:r w:rsidRPr="00FD78D7">
        <w:rPr>
          <w:rFonts w:asciiTheme="majorHAnsi" w:hAnsiTheme="majorHAnsi" w:cstheme="majorHAnsi"/>
          <w:sz w:val="22"/>
          <w:szCs w:val="22"/>
        </w:rPr>
        <w:t xml:space="preserve"> dias</w:t>
      </w:r>
      <w:r w:rsidR="00FD78D7" w:rsidRPr="00FD78D7">
        <w:rPr>
          <w:rFonts w:asciiTheme="majorHAnsi" w:hAnsiTheme="majorHAnsi" w:cstheme="majorHAnsi"/>
          <w:sz w:val="22"/>
          <w:szCs w:val="22"/>
        </w:rPr>
        <w:t xml:space="preserve"> úteis</w:t>
      </w:r>
      <w:r w:rsidRPr="00FD78D7">
        <w:rPr>
          <w:rFonts w:asciiTheme="majorHAnsi" w:hAnsiTheme="majorHAnsi" w:cstheme="majorHAnsi"/>
          <w:sz w:val="22"/>
          <w:szCs w:val="22"/>
        </w:rPr>
        <w:t xml:space="preserve">, contados a partir da data de sua convocação, para assinar a Ata de Registro de Preços, cujo prazo de validade encontra-se nela fixado, sob pena de </w:t>
      </w:r>
      <w:r w:rsidR="001F3016" w:rsidRPr="00FD78D7">
        <w:rPr>
          <w:rFonts w:asciiTheme="majorHAnsi" w:hAnsiTheme="majorHAnsi" w:cstheme="majorHAnsi"/>
          <w:sz w:val="22"/>
          <w:szCs w:val="22"/>
        </w:rPr>
        <w:t xml:space="preserve">decadência </w:t>
      </w:r>
      <w:r w:rsidRPr="00FD78D7">
        <w:rPr>
          <w:rFonts w:asciiTheme="majorHAnsi" w:hAnsiTheme="majorHAnsi" w:cstheme="majorHAnsi"/>
          <w:sz w:val="22"/>
          <w:szCs w:val="22"/>
        </w:rPr>
        <w:t xml:space="preserve">do direito à contratação, sem prejuízo das sanções previstas </w:t>
      </w:r>
      <w:r w:rsidR="001F3016" w:rsidRPr="00FD78D7">
        <w:rPr>
          <w:rFonts w:asciiTheme="majorHAnsi" w:hAnsiTheme="majorHAnsi" w:cstheme="majorHAnsi"/>
          <w:sz w:val="22"/>
          <w:szCs w:val="22"/>
        </w:rPr>
        <w:t>na Lei nº 14.133, de 2021</w:t>
      </w:r>
      <w:r w:rsidRPr="00FD78D7">
        <w:rPr>
          <w:rFonts w:asciiTheme="majorHAnsi" w:hAnsiTheme="majorHAnsi" w:cstheme="majorHAnsi"/>
          <w:sz w:val="22"/>
          <w:szCs w:val="22"/>
        </w:rPr>
        <w:t xml:space="preserve">. </w:t>
      </w:r>
    </w:p>
    <w:p w14:paraId="6C952610" w14:textId="3F076BA4" w:rsidR="002B64C4" w:rsidRPr="00FD78D7" w:rsidRDefault="002B64C4"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O prazo de convocação poderá ser prorrogado uma vez, por igual período, mediante solicitação do licitante mais bem classificado ou do fornecedor convocado, desde que:</w:t>
      </w:r>
    </w:p>
    <w:p w14:paraId="7378064D" w14:textId="24F6EFD4" w:rsidR="002B64C4" w:rsidRPr="00FD78D7" w:rsidRDefault="00FE7BF7" w:rsidP="00D7199C">
      <w:pPr>
        <w:pStyle w:val="Nivel2"/>
        <w:numPr>
          <w:ilvl w:val="0"/>
          <w:numId w:val="0"/>
        </w:numPr>
        <w:spacing w:before="240" w:after="240" w:line="240" w:lineRule="auto"/>
        <w:ind w:left="567"/>
        <w:rPr>
          <w:rFonts w:asciiTheme="majorHAnsi" w:hAnsiTheme="majorHAnsi" w:cstheme="majorHAnsi"/>
          <w:iCs/>
          <w:color w:val="auto"/>
          <w:sz w:val="22"/>
          <w:szCs w:val="22"/>
        </w:rPr>
      </w:pPr>
      <w:r w:rsidRPr="00FD78D7">
        <w:rPr>
          <w:rFonts w:asciiTheme="majorHAnsi" w:hAnsiTheme="majorHAnsi" w:cstheme="majorHAnsi"/>
          <w:iCs/>
          <w:color w:val="auto"/>
          <w:sz w:val="22"/>
          <w:szCs w:val="22"/>
        </w:rPr>
        <w:t>(a)</w:t>
      </w:r>
      <w:r w:rsidR="002B64C4" w:rsidRPr="00FD78D7">
        <w:rPr>
          <w:rFonts w:asciiTheme="majorHAnsi" w:hAnsiTheme="majorHAnsi" w:cstheme="majorHAnsi"/>
          <w:iCs/>
          <w:color w:val="auto"/>
          <w:sz w:val="22"/>
          <w:szCs w:val="22"/>
        </w:rPr>
        <w:t xml:space="preserve"> a solicitação seja devidamente justificada e apresentada dentro do prazo; e</w:t>
      </w:r>
    </w:p>
    <w:p w14:paraId="15C16419" w14:textId="5F889DB3" w:rsidR="008E7D8A" w:rsidRPr="00FD78D7" w:rsidRDefault="00FE7BF7" w:rsidP="00D7199C">
      <w:pPr>
        <w:pStyle w:val="Nivel2"/>
        <w:numPr>
          <w:ilvl w:val="0"/>
          <w:numId w:val="0"/>
        </w:numPr>
        <w:spacing w:before="240" w:after="240" w:line="240" w:lineRule="auto"/>
        <w:ind w:left="567"/>
        <w:rPr>
          <w:rFonts w:asciiTheme="majorHAnsi" w:hAnsiTheme="majorHAnsi" w:cstheme="majorHAnsi"/>
          <w:iCs/>
          <w:color w:val="auto"/>
          <w:sz w:val="22"/>
          <w:szCs w:val="22"/>
        </w:rPr>
      </w:pPr>
      <w:r w:rsidRPr="00FD78D7">
        <w:rPr>
          <w:rFonts w:asciiTheme="majorHAnsi" w:hAnsiTheme="majorHAnsi" w:cstheme="majorHAnsi"/>
          <w:iCs/>
          <w:color w:val="auto"/>
          <w:sz w:val="22"/>
          <w:szCs w:val="22"/>
        </w:rPr>
        <w:t xml:space="preserve">(b) </w:t>
      </w:r>
      <w:r w:rsidR="002B64C4" w:rsidRPr="00FD78D7">
        <w:rPr>
          <w:rFonts w:asciiTheme="majorHAnsi" w:hAnsiTheme="majorHAnsi" w:cstheme="majorHAnsi"/>
          <w:iCs/>
          <w:color w:val="auto"/>
          <w:sz w:val="22"/>
          <w:szCs w:val="22"/>
        </w:rPr>
        <w:t>a justifica</w:t>
      </w:r>
      <w:r w:rsidRPr="00FD78D7">
        <w:rPr>
          <w:rFonts w:asciiTheme="majorHAnsi" w:hAnsiTheme="majorHAnsi" w:cstheme="majorHAnsi"/>
          <w:iCs/>
          <w:color w:val="auto"/>
          <w:sz w:val="22"/>
          <w:szCs w:val="22"/>
        </w:rPr>
        <w:t>tiva</w:t>
      </w:r>
      <w:r w:rsidR="002B64C4" w:rsidRPr="00FD78D7">
        <w:rPr>
          <w:rFonts w:asciiTheme="majorHAnsi" w:hAnsiTheme="majorHAnsi" w:cstheme="majorHAnsi"/>
          <w:iCs/>
          <w:color w:val="auto"/>
          <w:sz w:val="22"/>
          <w:szCs w:val="22"/>
        </w:rPr>
        <w:t xml:space="preserve"> apresentada seja aceita pela Administração.</w:t>
      </w:r>
    </w:p>
    <w:p w14:paraId="5845F289" w14:textId="7E39ED95" w:rsidR="008E7D8A" w:rsidRPr="00FD78D7" w:rsidRDefault="002B64C4"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A ata de registro de preços será assinada por meio de assinatura digital e disponibilizada no sistema de registro de preços</w:t>
      </w:r>
      <w:r w:rsidR="008E7D8A" w:rsidRPr="00FD78D7">
        <w:rPr>
          <w:rFonts w:asciiTheme="majorHAnsi" w:hAnsiTheme="majorHAnsi" w:cstheme="majorHAnsi"/>
          <w:sz w:val="22"/>
          <w:szCs w:val="22"/>
        </w:rPr>
        <w:t>.</w:t>
      </w:r>
    </w:p>
    <w:p w14:paraId="7DF9A6B7" w14:textId="17D9C1A3" w:rsidR="00BA0445" w:rsidRPr="00FD78D7" w:rsidRDefault="008E7D8A"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Serão formalizadas tantas Atas de Registro de Preços quant</w:t>
      </w:r>
      <w:r w:rsidR="00A55E9F" w:rsidRPr="00FD78D7">
        <w:rPr>
          <w:rFonts w:asciiTheme="majorHAnsi" w:hAnsiTheme="majorHAnsi" w:cstheme="majorHAnsi"/>
          <w:sz w:val="22"/>
          <w:szCs w:val="22"/>
        </w:rPr>
        <w:t>as</w:t>
      </w:r>
      <w:r w:rsidR="00BC6CDA" w:rsidRPr="00FD78D7">
        <w:rPr>
          <w:rFonts w:asciiTheme="majorHAnsi" w:hAnsiTheme="majorHAnsi" w:cstheme="majorHAnsi"/>
          <w:sz w:val="22"/>
          <w:szCs w:val="22"/>
        </w:rPr>
        <w:t xml:space="preserve"> forem</w:t>
      </w:r>
      <w:r w:rsidRPr="00FD78D7">
        <w:rPr>
          <w:rFonts w:asciiTheme="majorHAnsi" w:hAnsiTheme="majorHAnsi" w:cstheme="majorHAnsi"/>
          <w:sz w:val="22"/>
          <w:szCs w:val="22"/>
        </w:rPr>
        <w:t xml:space="preserve"> necessárias para o registro de todos os itens constantes no Termo de Referência, com a indicação do licitante vencedor, a descrição do(s) item(</w:t>
      </w:r>
      <w:proofErr w:type="spellStart"/>
      <w:r w:rsidRPr="00FD78D7">
        <w:rPr>
          <w:rFonts w:asciiTheme="majorHAnsi" w:hAnsiTheme="majorHAnsi" w:cstheme="majorHAnsi"/>
          <w:sz w:val="22"/>
          <w:szCs w:val="22"/>
        </w:rPr>
        <w:t>ns</w:t>
      </w:r>
      <w:proofErr w:type="spellEnd"/>
      <w:r w:rsidRPr="00FD78D7">
        <w:rPr>
          <w:rFonts w:asciiTheme="majorHAnsi" w:hAnsiTheme="majorHAnsi" w:cstheme="majorHAnsi"/>
          <w:sz w:val="22"/>
          <w:szCs w:val="22"/>
        </w:rPr>
        <w:t>), as respectivas quantidades, preços registrados e demais condições.</w:t>
      </w:r>
    </w:p>
    <w:p w14:paraId="3D879A2C" w14:textId="23E987BE" w:rsidR="00FE7BF7" w:rsidRPr="00FD78D7" w:rsidRDefault="00FE7BF7"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O preço registrado, com a indicação dos fornecedores, será divulgado no PNCP e disponibilizado durante a vigência da ata de registro de preços.</w:t>
      </w:r>
    </w:p>
    <w:p w14:paraId="51094F07" w14:textId="7B65C6EF" w:rsidR="000200C5" w:rsidRPr="00FD78D7" w:rsidRDefault="000200C5"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FD78D7" w:rsidRDefault="00D95B4C"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FD78D7" w:rsidRDefault="00143367" w:rsidP="00D7199C">
      <w:pPr>
        <w:pStyle w:val="Nivel01"/>
        <w:spacing w:beforeLines="0" w:before="240" w:afterLines="0" w:after="240" w:line="240" w:lineRule="auto"/>
        <w:rPr>
          <w:rFonts w:asciiTheme="majorHAnsi" w:hAnsiTheme="majorHAnsi" w:cstheme="majorHAnsi"/>
          <w:sz w:val="22"/>
          <w:szCs w:val="22"/>
        </w:rPr>
      </w:pPr>
      <w:bookmarkStart w:id="43" w:name="_Toc161406560"/>
      <w:r w:rsidRPr="00FD78D7">
        <w:rPr>
          <w:rFonts w:asciiTheme="majorHAnsi" w:hAnsiTheme="majorHAnsi" w:cstheme="majorHAnsi"/>
          <w:sz w:val="22"/>
          <w:szCs w:val="22"/>
        </w:rPr>
        <w:t>DA FORMAÇÃO DO CADASTRO DE RESERVA</w:t>
      </w:r>
      <w:bookmarkEnd w:id="43"/>
      <w:r w:rsidRPr="00FD78D7">
        <w:rPr>
          <w:rFonts w:asciiTheme="majorHAnsi" w:hAnsiTheme="majorHAnsi" w:cstheme="majorHAnsi"/>
          <w:sz w:val="22"/>
          <w:szCs w:val="22"/>
        </w:rPr>
        <w:t xml:space="preserve"> </w:t>
      </w:r>
    </w:p>
    <w:p w14:paraId="7F2287CE" w14:textId="4A3C28A9" w:rsidR="00F42A68" w:rsidRPr="00FD78D7" w:rsidRDefault="00143367" w:rsidP="00FD78D7">
      <w:pPr>
        <w:pStyle w:val="Nivel2"/>
        <w:numPr>
          <w:ilvl w:val="1"/>
          <w:numId w:val="19"/>
        </w:numPr>
        <w:spacing w:before="240" w:after="240" w:line="240" w:lineRule="auto"/>
        <w:ind w:left="709" w:hanging="709"/>
        <w:rPr>
          <w:rFonts w:asciiTheme="majorHAnsi" w:hAnsiTheme="majorHAnsi" w:cstheme="majorHAnsi"/>
          <w:sz w:val="22"/>
          <w:szCs w:val="22"/>
        </w:rPr>
      </w:pPr>
      <w:r w:rsidRPr="00FD78D7">
        <w:rPr>
          <w:rFonts w:asciiTheme="majorHAnsi" w:hAnsiTheme="majorHAnsi" w:cstheme="majorHAnsi"/>
          <w:sz w:val="22"/>
          <w:szCs w:val="22"/>
        </w:rPr>
        <w:t xml:space="preserve">Após </w:t>
      </w:r>
      <w:r w:rsidR="00BB32F9" w:rsidRPr="00FD78D7">
        <w:rPr>
          <w:rFonts w:asciiTheme="majorHAnsi" w:hAnsiTheme="majorHAnsi" w:cstheme="majorHAnsi"/>
          <w:sz w:val="22"/>
          <w:szCs w:val="22"/>
        </w:rPr>
        <w:t>a homologação da licitação</w:t>
      </w:r>
      <w:r w:rsidRPr="00FD78D7">
        <w:rPr>
          <w:rFonts w:asciiTheme="majorHAnsi" w:hAnsiTheme="majorHAnsi" w:cstheme="majorHAnsi"/>
          <w:sz w:val="22"/>
          <w:szCs w:val="22"/>
        </w:rPr>
        <w:t>,</w:t>
      </w:r>
      <w:r w:rsidR="00F42A68" w:rsidRPr="00FD78D7">
        <w:rPr>
          <w:rFonts w:asciiTheme="majorHAnsi" w:hAnsiTheme="majorHAnsi" w:cstheme="majorHAnsi"/>
          <w:sz w:val="22"/>
          <w:szCs w:val="22"/>
        </w:rPr>
        <w:t xml:space="preserve"> </w:t>
      </w:r>
      <w:r w:rsidR="00F4753F" w:rsidRPr="00FD78D7">
        <w:rPr>
          <w:rFonts w:asciiTheme="majorHAnsi" w:hAnsiTheme="majorHAnsi" w:cstheme="majorHAnsi"/>
          <w:sz w:val="22"/>
          <w:szCs w:val="22"/>
        </w:rPr>
        <w:t>será incluído na ata, na forma de anexo, o registro</w:t>
      </w:r>
      <w:r w:rsidR="00FD78D7" w:rsidRPr="00FD78D7">
        <w:rPr>
          <w:rFonts w:asciiTheme="majorHAnsi" w:hAnsiTheme="majorHAnsi" w:cstheme="majorHAnsi"/>
          <w:sz w:val="22"/>
          <w:szCs w:val="22"/>
        </w:rPr>
        <w:t xml:space="preserve"> </w:t>
      </w:r>
      <w:r w:rsidR="00F42A68" w:rsidRPr="00FD78D7">
        <w:rPr>
          <w:rFonts w:asciiTheme="majorHAnsi" w:hAnsiTheme="majorHAnsi" w:cstheme="majorHAnsi"/>
          <w:sz w:val="22"/>
          <w:szCs w:val="22"/>
        </w:rPr>
        <w:t>dos licitantes que mantiverem sua proposta original</w:t>
      </w:r>
      <w:r w:rsidR="00FD78D7" w:rsidRPr="00FD78D7">
        <w:rPr>
          <w:rFonts w:asciiTheme="majorHAnsi" w:hAnsiTheme="majorHAnsi" w:cstheme="majorHAnsi"/>
          <w:sz w:val="22"/>
          <w:szCs w:val="22"/>
        </w:rPr>
        <w:t>.</w:t>
      </w:r>
    </w:p>
    <w:p w14:paraId="7628EC9C" w14:textId="0F9111E0" w:rsidR="00AE2673" w:rsidRPr="00FD78D7" w:rsidRDefault="00F42A68" w:rsidP="00D7199C">
      <w:pPr>
        <w:pStyle w:val="Nivel2"/>
        <w:spacing w:before="240" w:after="240" w:line="240" w:lineRule="auto"/>
        <w:ind w:left="426" w:hanging="432"/>
        <w:rPr>
          <w:rFonts w:asciiTheme="majorHAnsi" w:eastAsia="MS Mincho" w:hAnsiTheme="majorHAnsi" w:cstheme="majorHAnsi"/>
          <w:i/>
          <w:iCs/>
          <w:sz w:val="22"/>
          <w:szCs w:val="22"/>
        </w:rPr>
      </w:pPr>
      <w:r w:rsidRPr="00FD78D7">
        <w:rPr>
          <w:rFonts w:asciiTheme="majorHAnsi" w:hAnsiTheme="majorHAnsi" w:cstheme="majorHAnsi"/>
          <w:sz w:val="22"/>
          <w:szCs w:val="22"/>
        </w:rPr>
        <w:t xml:space="preserve">          </w:t>
      </w:r>
      <w:r w:rsidR="00AE2673" w:rsidRPr="00FD78D7">
        <w:rPr>
          <w:rFonts w:asciiTheme="majorHAnsi" w:hAnsiTheme="majorHAnsi" w:cstheme="majorHAnsi"/>
          <w:sz w:val="22"/>
          <w:szCs w:val="22"/>
        </w:rPr>
        <w:t>Será respeitada, nas contratações, a ordem de classificação dos licitantes ou fornecedores registrados na ata.</w:t>
      </w:r>
    </w:p>
    <w:p w14:paraId="4272BCC6" w14:textId="00F0C5A6" w:rsidR="00AE2673" w:rsidRPr="00FD78D7" w:rsidRDefault="00AE2673" w:rsidP="00D7199C">
      <w:pPr>
        <w:pStyle w:val="Nivel2"/>
        <w:spacing w:before="240" w:after="240" w:line="240" w:lineRule="auto"/>
        <w:rPr>
          <w:rFonts w:asciiTheme="majorHAnsi" w:hAnsiTheme="majorHAnsi" w:cstheme="majorHAnsi"/>
          <w:color w:val="FF0000"/>
          <w:sz w:val="22"/>
          <w:szCs w:val="22"/>
        </w:rPr>
      </w:pPr>
      <w:r w:rsidRPr="00FD78D7">
        <w:rPr>
          <w:rFonts w:asciiTheme="majorHAnsi" w:hAnsiTheme="majorHAnsi" w:cstheme="majorHAnsi"/>
          <w:sz w:val="22"/>
          <w:szCs w:val="22"/>
        </w:rPr>
        <w:t>A habilitação dos licitantes que comporão o cadastro de reserva será efetuada quando houver necessidade de contratação dos licitantes remanescentes, nas seguintes hipóteses:</w:t>
      </w:r>
    </w:p>
    <w:p w14:paraId="6B176872" w14:textId="57DF4413" w:rsidR="00AE2673" w:rsidRPr="00FD78D7" w:rsidRDefault="003A0A19" w:rsidP="00D7199C">
      <w:pPr>
        <w:pStyle w:val="Nivel3"/>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lastRenderedPageBreak/>
        <w:t xml:space="preserve"> </w:t>
      </w:r>
      <w:r w:rsidR="00AE2673" w:rsidRPr="00FD78D7">
        <w:rPr>
          <w:rFonts w:asciiTheme="majorHAnsi" w:hAnsiTheme="majorHAnsi" w:cstheme="majorHAnsi"/>
          <w:sz w:val="22"/>
          <w:szCs w:val="22"/>
        </w:rPr>
        <w:t>quando o licitante vencedor não assinar a ata de registro de preços no prazo e nas condições estabelecidos no edital; ou</w:t>
      </w:r>
    </w:p>
    <w:p w14:paraId="71EB033A" w14:textId="4C3D6B03" w:rsidR="00143367" w:rsidRPr="00FD78D7" w:rsidRDefault="00AE2673" w:rsidP="00D7199C">
      <w:pPr>
        <w:pStyle w:val="Nivel3"/>
        <w:spacing w:before="240" w:after="240" w:line="240" w:lineRule="auto"/>
        <w:rPr>
          <w:rFonts w:asciiTheme="majorHAnsi" w:eastAsia="Times New Roman" w:hAnsiTheme="majorHAnsi" w:cstheme="majorHAnsi"/>
          <w:sz w:val="22"/>
          <w:szCs w:val="22"/>
        </w:rPr>
      </w:pPr>
      <w:r w:rsidRPr="00FD78D7">
        <w:rPr>
          <w:rFonts w:asciiTheme="majorHAnsi" w:hAnsiTheme="majorHAnsi" w:cstheme="majorHAnsi"/>
          <w:sz w:val="22"/>
          <w:szCs w:val="22"/>
        </w:rPr>
        <w:t>quando houver o cancelamento do registro do fornecedor ou do registro de preços, nas hipóteses previstas nos art. 2</w:t>
      </w:r>
      <w:r w:rsidR="00A82143" w:rsidRPr="00FD78D7">
        <w:rPr>
          <w:rFonts w:asciiTheme="majorHAnsi" w:hAnsiTheme="majorHAnsi" w:cstheme="majorHAnsi"/>
          <w:sz w:val="22"/>
          <w:szCs w:val="22"/>
        </w:rPr>
        <w:t>3</w:t>
      </w:r>
      <w:r w:rsidRPr="00FD78D7">
        <w:rPr>
          <w:rFonts w:asciiTheme="majorHAnsi" w:hAnsiTheme="majorHAnsi" w:cstheme="majorHAnsi"/>
          <w:sz w:val="22"/>
          <w:szCs w:val="22"/>
        </w:rPr>
        <w:t xml:space="preserve"> e art. 2</w:t>
      </w:r>
      <w:r w:rsidR="00A82143" w:rsidRPr="00FD78D7">
        <w:rPr>
          <w:rFonts w:asciiTheme="majorHAnsi" w:hAnsiTheme="majorHAnsi" w:cstheme="majorHAnsi"/>
          <w:sz w:val="22"/>
          <w:szCs w:val="22"/>
        </w:rPr>
        <w:t>4</w:t>
      </w:r>
      <w:r w:rsidR="00B96CFE" w:rsidRPr="00FD78D7">
        <w:rPr>
          <w:rFonts w:asciiTheme="majorHAnsi" w:hAnsiTheme="majorHAnsi" w:cstheme="majorHAnsi"/>
          <w:sz w:val="22"/>
          <w:szCs w:val="22"/>
        </w:rPr>
        <w:t xml:space="preserve"> do Decreto </w:t>
      </w:r>
      <w:r w:rsidR="00A82143" w:rsidRPr="00FD78D7">
        <w:rPr>
          <w:rFonts w:asciiTheme="majorHAnsi" w:hAnsiTheme="majorHAnsi" w:cstheme="majorHAnsi"/>
          <w:sz w:val="22"/>
          <w:szCs w:val="22"/>
        </w:rPr>
        <w:t xml:space="preserve">municipal </w:t>
      </w:r>
      <w:r w:rsidR="00B96CFE" w:rsidRPr="00FD78D7">
        <w:rPr>
          <w:rFonts w:asciiTheme="majorHAnsi" w:hAnsiTheme="majorHAnsi" w:cstheme="majorHAnsi"/>
          <w:sz w:val="22"/>
          <w:szCs w:val="22"/>
        </w:rPr>
        <w:t xml:space="preserve">nº </w:t>
      </w:r>
      <w:r w:rsidR="00A82143" w:rsidRPr="00FD78D7">
        <w:rPr>
          <w:rFonts w:asciiTheme="majorHAnsi" w:hAnsiTheme="majorHAnsi" w:cstheme="majorHAnsi"/>
          <w:sz w:val="22"/>
          <w:szCs w:val="22"/>
        </w:rPr>
        <w:t>32</w:t>
      </w:r>
      <w:r w:rsidR="00B96CFE" w:rsidRPr="00FD78D7">
        <w:rPr>
          <w:rFonts w:asciiTheme="majorHAnsi" w:hAnsiTheme="majorHAnsi" w:cstheme="majorHAnsi"/>
          <w:sz w:val="22"/>
          <w:szCs w:val="22"/>
        </w:rPr>
        <w:t>/2</w:t>
      </w:r>
      <w:r w:rsidR="00A82143" w:rsidRPr="00FD78D7">
        <w:rPr>
          <w:rFonts w:asciiTheme="majorHAnsi" w:hAnsiTheme="majorHAnsi" w:cstheme="majorHAnsi"/>
          <w:sz w:val="22"/>
          <w:szCs w:val="22"/>
        </w:rPr>
        <w:t>024</w:t>
      </w:r>
      <w:r w:rsidR="00143367" w:rsidRPr="00FD78D7">
        <w:rPr>
          <w:rFonts w:asciiTheme="majorHAnsi" w:hAnsiTheme="majorHAnsi" w:cstheme="majorHAnsi"/>
          <w:sz w:val="22"/>
          <w:szCs w:val="22"/>
        </w:rPr>
        <w:t>.</w:t>
      </w:r>
    </w:p>
    <w:p w14:paraId="04040316" w14:textId="23711612" w:rsidR="00FE7BF7" w:rsidRPr="00FD78D7" w:rsidRDefault="00FE7BF7" w:rsidP="00D7199C">
      <w:pPr>
        <w:pStyle w:val="Nivel2"/>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 xml:space="preserve">Na hipótese de nenhum dos licitantes </w:t>
      </w:r>
      <w:r w:rsidR="00D95B4C" w:rsidRPr="00FD78D7">
        <w:rPr>
          <w:rFonts w:asciiTheme="majorHAnsi" w:hAnsiTheme="majorHAnsi" w:cstheme="majorHAnsi"/>
          <w:sz w:val="22"/>
          <w:szCs w:val="22"/>
        </w:rPr>
        <w:t>concordar com a</w:t>
      </w:r>
      <w:r w:rsidRPr="00FD78D7">
        <w:rPr>
          <w:rFonts w:asciiTheme="majorHAnsi" w:hAnsiTheme="majorHAnsi" w:cstheme="majorHAnsi"/>
          <w:sz w:val="22"/>
          <w:szCs w:val="22"/>
        </w:rPr>
        <w:t xml:space="preserve"> contratação nos termos </w:t>
      </w:r>
      <w:r w:rsidR="00E52D8F" w:rsidRPr="00FD78D7">
        <w:rPr>
          <w:rFonts w:asciiTheme="majorHAnsi" w:hAnsiTheme="majorHAnsi" w:cstheme="majorHAnsi"/>
          <w:sz w:val="22"/>
          <w:szCs w:val="22"/>
        </w:rPr>
        <w:t>em igual prazo e nas condições propostas pelo primeiro classificado</w:t>
      </w:r>
      <w:r w:rsidRPr="00FD78D7">
        <w:rPr>
          <w:rFonts w:asciiTheme="majorHAnsi" w:hAnsiTheme="majorHAnsi" w:cstheme="majorHAnsi"/>
          <w:sz w:val="22"/>
          <w:szCs w:val="22"/>
        </w:rPr>
        <w:t>, a Administração, observados o valor estimado e a sua eventual atualização na forma prevista no edital, poderá:</w:t>
      </w:r>
    </w:p>
    <w:p w14:paraId="29D26F05" w14:textId="0513EDA4" w:rsidR="00FE7BF7" w:rsidRPr="00FD78D7" w:rsidRDefault="003A0A19" w:rsidP="00D7199C">
      <w:pPr>
        <w:pStyle w:val="Nivel3"/>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 xml:space="preserve"> </w:t>
      </w:r>
      <w:r w:rsidR="00FE7BF7" w:rsidRPr="00FD78D7">
        <w:rPr>
          <w:rFonts w:asciiTheme="majorHAnsi" w:hAnsiTheme="majorHAnsi" w:cstheme="majorHAnsi"/>
          <w:sz w:val="22"/>
          <w:szCs w:val="22"/>
        </w:rPr>
        <w:t xml:space="preserve">convocar os licitantes </w:t>
      </w:r>
      <w:r w:rsidR="00E52D8F" w:rsidRPr="00FD78D7">
        <w:rPr>
          <w:rFonts w:asciiTheme="majorHAnsi" w:hAnsiTheme="majorHAnsi" w:cstheme="majorHAnsi"/>
          <w:sz w:val="22"/>
          <w:szCs w:val="22"/>
        </w:rPr>
        <w:t xml:space="preserve">que mantiveram sua proposta original </w:t>
      </w:r>
      <w:r w:rsidR="00FE7BF7" w:rsidRPr="00FD78D7">
        <w:rPr>
          <w:rFonts w:asciiTheme="majorHAnsi" w:hAnsiTheme="majorHAnsi" w:cstheme="majorHAnsi"/>
          <w:sz w:val="22"/>
          <w:szCs w:val="22"/>
        </w:rPr>
        <w:t>para negociação, na ordem de classificação, com vistas à obtenção de preço melhor, mesmo que acima do preço do adjudicatário; ou</w:t>
      </w:r>
    </w:p>
    <w:p w14:paraId="352CEF7B" w14:textId="073CEBF9" w:rsidR="00BB32F9" w:rsidRPr="00FD78D7" w:rsidRDefault="00004FCA" w:rsidP="00D7199C">
      <w:pPr>
        <w:pStyle w:val="Nivel3"/>
        <w:spacing w:before="240" w:after="240" w:line="240" w:lineRule="auto"/>
        <w:rPr>
          <w:rFonts w:asciiTheme="majorHAnsi" w:hAnsiTheme="majorHAnsi" w:cstheme="majorHAnsi"/>
          <w:sz w:val="22"/>
          <w:szCs w:val="22"/>
        </w:rPr>
      </w:pPr>
      <w:r w:rsidRPr="00FD78D7">
        <w:rPr>
          <w:rFonts w:asciiTheme="majorHAnsi" w:hAnsiTheme="majorHAnsi" w:cstheme="majorHAnsi"/>
          <w:sz w:val="22"/>
          <w:szCs w:val="22"/>
        </w:rPr>
        <w:t xml:space="preserve"> </w:t>
      </w:r>
      <w:r w:rsidR="00FE7BF7" w:rsidRPr="00FD78D7">
        <w:rPr>
          <w:rFonts w:asciiTheme="majorHAnsi" w:hAnsiTheme="majorHAnsi" w:cstheme="majorHAnsi"/>
          <w:sz w:val="22"/>
          <w:szCs w:val="22"/>
        </w:rPr>
        <w:t>adjudicar e firmar o contrato nas condições ofertadas pelos licitantes remanescentes, observada a ordem de classificação, quando frustrada a negociação de melhor condição.</w:t>
      </w:r>
    </w:p>
    <w:p w14:paraId="15DA29F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44" w:name="_Toc161406561"/>
      <w:r w:rsidRPr="001923D8">
        <w:rPr>
          <w:rFonts w:asciiTheme="majorHAnsi" w:hAnsiTheme="majorHAnsi" w:cstheme="majorHAnsi"/>
          <w:sz w:val="22"/>
          <w:szCs w:val="22"/>
        </w:rPr>
        <w:t>DOS RECURSOS</w:t>
      </w:r>
      <w:bookmarkEnd w:id="44"/>
    </w:p>
    <w:p w14:paraId="6D890939" w14:textId="4E087B6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1923D8">
          <w:rPr>
            <w:rStyle w:val="Hyperlink"/>
            <w:rFonts w:asciiTheme="majorHAnsi" w:hAnsiTheme="majorHAnsi" w:cstheme="majorHAnsi"/>
            <w:color w:val="000000"/>
            <w:sz w:val="22"/>
            <w:szCs w:val="22"/>
            <w:u w:val="none"/>
          </w:rPr>
          <w:t>art. 165 da Lei nº 14.133, de 2021</w:t>
        </w:r>
      </w:hyperlink>
      <w:r w:rsidRPr="001923D8">
        <w:rPr>
          <w:rFonts w:asciiTheme="majorHAnsi" w:hAnsiTheme="majorHAnsi" w:cstheme="majorHAnsi"/>
          <w:sz w:val="22"/>
          <w:szCs w:val="22"/>
        </w:rPr>
        <w:t>.</w:t>
      </w:r>
    </w:p>
    <w:p w14:paraId="3D33D2C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recursal é de 3 (três) dias úteis, contados da data de intimação ou de lavratura da ata.</w:t>
      </w:r>
    </w:p>
    <w:p w14:paraId="08292A7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Quando o recurso apresentado impugnar o julgamento das propostas ou o ato de habilitação ou inabilitação do licitante:</w:t>
      </w:r>
    </w:p>
    <w:p w14:paraId="2E4F6788" w14:textId="14AF96A1"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intenção de recorrer deverá ser manifestada imediatamente, sob pena de preclusão;</w:t>
      </w:r>
    </w:p>
    <w:p w14:paraId="2F3259C2" w14:textId="765919A9" w:rsidR="00BC6014" w:rsidRPr="001923D8" w:rsidRDefault="00BC6014" w:rsidP="00D7199C">
      <w:pPr>
        <w:pStyle w:val="Nivel3"/>
        <w:spacing w:before="240" w:after="240" w:line="240" w:lineRule="auto"/>
        <w:rPr>
          <w:rFonts w:asciiTheme="majorHAnsi" w:hAnsiTheme="majorHAnsi" w:cstheme="majorHAnsi"/>
          <w:sz w:val="22"/>
          <w:szCs w:val="22"/>
        </w:rPr>
      </w:pPr>
      <w:bookmarkStart w:id="45" w:name="_Hlk135318381"/>
      <w:bookmarkStart w:id="46" w:name="_Hlk135315794"/>
      <w:r w:rsidRPr="001923D8">
        <w:rPr>
          <w:rFonts w:asciiTheme="majorHAnsi" w:hAnsiTheme="majorHAnsi" w:cstheme="majorHAnsi"/>
          <w:sz w:val="22"/>
          <w:szCs w:val="22"/>
        </w:rPr>
        <w:t xml:space="preserve">o prazo para a manifestação da intenção de recorrer </w:t>
      </w:r>
      <w:r w:rsidR="00124665" w:rsidRPr="001923D8">
        <w:rPr>
          <w:rFonts w:asciiTheme="majorHAnsi" w:hAnsiTheme="majorHAnsi" w:cstheme="majorHAnsi"/>
          <w:sz w:val="22"/>
          <w:szCs w:val="22"/>
        </w:rPr>
        <w:t xml:space="preserve">será de </w:t>
      </w:r>
      <w:r w:rsidR="00E71555">
        <w:rPr>
          <w:rFonts w:asciiTheme="majorHAnsi" w:hAnsiTheme="majorHAnsi" w:cstheme="majorHAnsi"/>
          <w:sz w:val="22"/>
          <w:szCs w:val="22"/>
        </w:rPr>
        <w:t>15</w:t>
      </w:r>
      <w:r w:rsidRPr="001923D8">
        <w:rPr>
          <w:rFonts w:asciiTheme="majorHAnsi" w:hAnsiTheme="majorHAnsi" w:cstheme="majorHAnsi"/>
          <w:sz w:val="22"/>
          <w:szCs w:val="22"/>
        </w:rPr>
        <w:t xml:space="preserve"> (</w:t>
      </w:r>
      <w:r w:rsidR="00E71555">
        <w:rPr>
          <w:rFonts w:asciiTheme="majorHAnsi" w:hAnsiTheme="majorHAnsi" w:cstheme="majorHAnsi"/>
          <w:sz w:val="22"/>
          <w:szCs w:val="22"/>
        </w:rPr>
        <w:t>quinze</w:t>
      </w:r>
      <w:r w:rsidRPr="001923D8">
        <w:rPr>
          <w:rFonts w:asciiTheme="majorHAnsi" w:hAnsiTheme="majorHAnsi" w:cstheme="majorHAnsi"/>
          <w:sz w:val="22"/>
          <w:szCs w:val="22"/>
        </w:rPr>
        <w:t>) minutos.</w:t>
      </w:r>
      <w:bookmarkEnd w:id="45"/>
    </w:p>
    <w:bookmarkEnd w:id="46"/>
    <w:p w14:paraId="3743A4B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para apresentação das razões recursais será iniciado na data de intimação ou de lavratura da ata de habilitação ou inabilitação;</w:t>
      </w:r>
    </w:p>
    <w:p w14:paraId="39141325" w14:textId="3672C2D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hipótese de adoção da inversão de fases prevista no </w:t>
      </w:r>
      <w:hyperlink r:id="rId47" w:anchor="art17§1" w:history="1">
        <w:r w:rsidRPr="001923D8">
          <w:rPr>
            <w:rStyle w:val="Hyperlink"/>
            <w:rFonts w:asciiTheme="majorHAnsi" w:hAnsiTheme="majorHAnsi" w:cstheme="majorHAnsi"/>
            <w:color w:val="000000"/>
            <w:sz w:val="22"/>
            <w:szCs w:val="22"/>
            <w:u w:val="none"/>
          </w:rPr>
          <w:t>§ 1º do art. 17 da Lei nº 14.133, de 2021</w:t>
        </w:r>
      </w:hyperlink>
      <w:r w:rsidRPr="001923D8">
        <w:rPr>
          <w:rFonts w:asciiTheme="majorHAnsi" w:hAnsiTheme="majorHAnsi" w:cstheme="majorHAnsi"/>
          <w:sz w:val="22"/>
          <w:szCs w:val="22"/>
        </w:rPr>
        <w:t>, o prazo para apresentação das razões recursais será iniciado na data de intimação da ata de julgamento.</w:t>
      </w:r>
    </w:p>
    <w:p w14:paraId="522F518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recursos deverão ser encaminhados em campo próprio do sistema.</w:t>
      </w:r>
    </w:p>
    <w:p w14:paraId="7C576EC6" w14:textId="2F3050CE"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recurso será dirigido à autoridade que tiver editado o ato ou proferido a decisão recorrida, a qual poderá reconsiderar sua decisão no prazo de </w:t>
      </w:r>
      <w:r w:rsidR="00F234ED" w:rsidRPr="001923D8">
        <w:rPr>
          <w:rFonts w:asciiTheme="majorHAnsi" w:hAnsiTheme="majorHAnsi" w:cstheme="majorHAnsi"/>
          <w:sz w:val="22"/>
          <w:szCs w:val="22"/>
        </w:rPr>
        <w:t>0</w:t>
      </w:r>
      <w:r w:rsidRPr="001923D8">
        <w:rPr>
          <w:rFonts w:asciiTheme="majorHAnsi" w:hAnsiTheme="majorHAnsi" w:cstheme="majorHAnsi"/>
          <w:sz w:val="22"/>
          <w:szCs w:val="22"/>
        </w:rPr>
        <w:t>3 (três) dias úteis, ou, nesse mesmo prazo, encaminhar recurso para a autoridade superior, a qual deverá proferir sua decisão no prazo de 10 (dez) dias úteis, contado do recebimento dos autos.</w:t>
      </w:r>
    </w:p>
    <w:p w14:paraId="41418DC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Os recursos interpostos fora do prazo não serão conhecidos. </w:t>
      </w:r>
    </w:p>
    <w:p w14:paraId="0AE7E747"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 xml:space="preserve">O acolhimento do recurso invalida tão somente os atos insuscetíveis de aproveitamento. </w:t>
      </w:r>
    </w:p>
    <w:p w14:paraId="0461453F" w14:textId="4A2F5E04" w:rsidR="00AC11B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autos do processo permanecerão com vista franqueada aos interessados no sítio eletrônico</w:t>
      </w:r>
      <w:r w:rsidR="00124665" w:rsidRPr="001923D8">
        <w:rPr>
          <w:rFonts w:asciiTheme="majorHAnsi" w:hAnsiTheme="majorHAnsi" w:cstheme="majorHAnsi"/>
          <w:sz w:val="22"/>
          <w:szCs w:val="22"/>
        </w:rPr>
        <w:t xml:space="preserve"> </w:t>
      </w:r>
      <w:hyperlink r:id="rId48" w:history="1">
        <w:r w:rsidR="00AC11B3" w:rsidRPr="001923D8">
          <w:rPr>
            <w:rStyle w:val="Hyperlink"/>
            <w:rFonts w:asciiTheme="majorHAnsi" w:hAnsiTheme="majorHAnsi" w:cstheme="majorHAnsi"/>
            <w:sz w:val="22"/>
            <w:szCs w:val="22"/>
          </w:rPr>
          <w:t>http://www.ubirata.pr.gov.br/</w:t>
        </w:r>
      </w:hyperlink>
      <w:r w:rsidRPr="001923D8">
        <w:rPr>
          <w:rFonts w:asciiTheme="majorHAnsi" w:hAnsiTheme="majorHAnsi" w:cstheme="majorHAnsi"/>
          <w:color w:val="auto"/>
          <w:sz w:val="22"/>
          <w:szCs w:val="22"/>
        </w:rPr>
        <w:t>.</w:t>
      </w:r>
    </w:p>
    <w:p w14:paraId="6948A72B"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47" w:name="_Toc161406562"/>
      <w:r w:rsidRPr="001923D8">
        <w:rPr>
          <w:rFonts w:asciiTheme="majorHAnsi" w:hAnsiTheme="majorHAnsi" w:cstheme="majorHAnsi"/>
          <w:sz w:val="22"/>
          <w:szCs w:val="22"/>
        </w:rPr>
        <w:t>DAS INFRAÇÕES ADMINISTRATIVAS E SANÇÕES</w:t>
      </w:r>
      <w:bookmarkEnd w:id="47"/>
    </w:p>
    <w:p w14:paraId="36144D78"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48" w:name="_Ref114668085"/>
      <w:bookmarkStart w:id="49" w:name="_Hlk114652595"/>
      <w:r w:rsidRPr="001923D8">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48"/>
    </w:p>
    <w:p w14:paraId="6D9E96AB"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0" w:name="_Ref114668108"/>
      <w:r w:rsidRPr="001923D8">
        <w:rPr>
          <w:rFonts w:asciiTheme="majorHAnsi" w:hAnsiTheme="majorHAnsi" w:cstheme="majorHAnsi"/>
          <w:sz w:val="22"/>
          <w:szCs w:val="22"/>
        </w:rPr>
        <w:t>Salvo em decorrência de fato superveniente devidamente justificado, não mantiver a proposta em especial quando:</w:t>
      </w:r>
      <w:bookmarkEnd w:id="50"/>
    </w:p>
    <w:p w14:paraId="78070BBD"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recusar-se a enviar o detalhamento da proposta quando exigível; </w:t>
      </w:r>
    </w:p>
    <w:p w14:paraId="3F87EE1A"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pedir para ser desclassificado quando encerrada a etapa competitiva; ou </w:t>
      </w:r>
    </w:p>
    <w:p w14:paraId="5CC642B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deixar de apresentar amostra;</w:t>
      </w:r>
    </w:p>
    <w:p w14:paraId="3CF98C0B"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apresentar proposta ou amostra em desacordo com as especificações do edital; </w:t>
      </w:r>
    </w:p>
    <w:p w14:paraId="4C7E529E"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1" w:name="_Ref114668139"/>
      <w:r w:rsidRPr="001923D8">
        <w:rPr>
          <w:rFonts w:asciiTheme="majorHAnsi" w:hAnsiTheme="majorHAnsi" w:cstheme="majorHAnsi"/>
          <w:sz w:val="22"/>
          <w:szCs w:val="22"/>
        </w:rPr>
        <w:t>não celebrar o contrato ou não entregar a documentação exigida para a contratação, quando convocado dentro do prazo de validade de sua proposta;</w:t>
      </w:r>
      <w:bookmarkEnd w:id="51"/>
    </w:p>
    <w:p w14:paraId="25346253"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2" w:name="_Ref114668249"/>
      <w:r w:rsidRPr="001923D8">
        <w:rPr>
          <w:rFonts w:asciiTheme="majorHAnsi" w:hAnsiTheme="majorHAnsi" w:cstheme="majorHAnsi"/>
          <w:sz w:val="22"/>
          <w:szCs w:val="22"/>
        </w:rPr>
        <w:t>apresentar declaração ou documentação falsa exigida para o certame ou prestar declaração falsa durante a licitação</w:t>
      </w:r>
      <w:bookmarkEnd w:id="52"/>
    </w:p>
    <w:p w14:paraId="301BADD7"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3" w:name="_Ref114668245"/>
      <w:r w:rsidRPr="001923D8">
        <w:rPr>
          <w:rFonts w:asciiTheme="majorHAnsi" w:hAnsiTheme="majorHAnsi" w:cstheme="majorHAnsi"/>
          <w:sz w:val="22"/>
          <w:szCs w:val="22"/>
        </w:rPr>
        <w:t>fraudar a licitação</w:t>
      </w:r>
      <w:bookmarkEnd w:id="53"/>
    </w:p>
    <w:p w14:paraId="30E8E806"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4" w:name="_Ref114668247"/>
      <w:r w:rsidRPr="001923D8">
        <w:rPr>
          <w:rFonts w:asciiTheme="majorHAnsi" w:hAnsiTheme="majorHAnsi" w:cstheme="majorHAnsi"/>
          <w:sz w:val="22"/>
          <w:szCs w:val="22"/>
        </w:rPr>
        <w:t>comportar-se de modo inidôneo ou cometer fraude de qualquer natureza, em especial quando:</w:t>
      </w:r>
      <w:bookmarkEnd w:id="54"/>
    </w:p>
    <w:p w14:paraId="7219FCA0"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agir em conluio ou em desconformidade com a lei; </w:t>
      </w:r>
    </w:p>
    <w:p w14:paraId="69FD8D25"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induzir deliberadamente a erro no julgamento; </w:t>
      </w:r>
    </w:p>
    <w:p w14:paraId="3F1CAA9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apresentar amostra falsificada ou deteriorada; </w:t>
      </w:r>
    </w:p>
    <w:p w14:paraId="49C86C9E"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5" w:name="_Ref114668251"/>
      <w:r w:rsidRPr="001923D8">
        <w:rPr>
          <w:rFonts w:asciiTheme="majorHAnsi" w:hAnsiTheme="majorHAnsi" w:cstheme="majorHAnsi"/>
          <w:sz w:val="22"/>
          <w:szCs w:val="22"/>
        </w:rPr>
        <w:t>praticar atos ilícitos com vistas a frustrar os objetivos da licitação</w:t>
      </w:r>
      <w:bookmarkEnd w:id="55"/>
    </w:p>
    <w:p w14:paraId="28FBD17A" w14:textId="6BA949DB" w:rsidR="003C7A23" w:rsidRPr="001923D8" w:rsidRDefault="003C7A23" w:rsidP="00D7199C">
      <w:pPr>
        <w:pStyle w:val="Nivel3"/>
        <w:spacing w:before="240" w:after="240" w:line="240" w:lineRule="auto"/>
        <w:rPr>
          <w:rFonts w:asciiTheme="majorHAnsi" w:hAnsiTheme="majorHAnsi" w:cstheme="majorHAnsi"/>
          <w:sz w:val="22"/>
          <w:szCs w:val="22"/>
        </w:rPr>
      </w:pPr>
      <w:bookmarkStart w:id="56" w:name="_Ref114668252"/>
      <w:r w:rsidRPr="001923D8">
        <w:rPr>
          <w:rFonts w:asciiTheme="majorHAnsi" w:hAnsiTheme="majorHAnsi" w:cstheme="majorHAnsi"/>
          <w:sz w:val="22"/>
          <w:szCs w:val="22"/>
        </w:rPr>
        <w:t xml:space="preserve">praticar ato lesivo previsto no </w:t>
      </w:r>
      <w:hyperlink r:id="rId49" w:anchor="art5" w:history="1">
        <w:r w:rsidRPr="001923D8">
          <w:rPr>
            <w:rStyle w:val="Hyperlink"/>
            <w:rFonts w:asciiTheme="majorHAnsi" w:hAnsiTheme="majorHAnsi" w:cstheme="majorHAnsi"/>
            <w:color w:val="000000"/>
            <w:sz w:val="22"/>
            <w:szCs w:val="22"/>
            <w:u w:val="none"/>
          </w:rPr>
          <w:t>art. 5º da Lei n.º 12.846, de 2013</w:t>
        </w:r>
      </w:hyperlink>
      <w:r w:rsidRPr="001923D8">
        <w:rPr>
          <w:rFonts w:asciiTheme="majorHAnsi" w:hAnsiTheme="majorHAnsi" w:cstheme="majorHAnsi"/>
          <w:sz w:val="22"/>
          <w:szCs w:val="22"/>
        </w:rPr>
        <w:t>.</w:t>
      </w:r>
      <w:bookmarkEnd w:id="56"/>
    </w:p>
    <w:bookmarkEnd w:id="49"/>
    <w:p w14:paraId="5F9FF442" w14:textId="588346A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Com fulcro na </w:t>
      </w:r>
      <w:hyperlink r:id="rId50" w:history="1">
        <w:r w:rsidRPr="001923D8">
          <w:rPr>
            <w:rStyle w:val="Hyperlink"/>
            <w:rFonts w:asciiTheme="majorHAnsi" w:hAnsiTheme="majorHAnsi" w:cstheme="majorHAnsi"/>
            <w:sz w:val="22"/>
            <w:szCs w:val="22"/>
          </w:rPr>
          <w:t>Lei nº 14.133, de 2021</w:t>
        </w:r>
      </w:hyperlink>
      <w:r w:rsidRPr="001923D8">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advertência; </w:t>
      </w:r>
    </w:p>
    <w:p w14:paraId="0D8A3A52"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multa;</w:t>
      </w:r>
    </w:p>
    <w:p w14:paraId="0AEC169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impedimento de licitar e contratar e</w:t>
      </w:r>
    </w:p>
    <w:p w14:paraId="1E2C28B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aplicação das sanções serão considerados:</w:t>
      </w:r>
    </w:p>
    <w:p w14:paraId="00F95BCE"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natureza e a gravidade da infração cometida.</w:t>
      </w:r>
    </w:p>
    <w:p w14:paraId="7943935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peculiaridades do caso concreto</w:t>
      </w:r>
    </w:p>
    <w:p w14:paraId="3079A3CB"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circunstâncias agravantes ou atenuantes</w:t>
      </w:r>
    </w:p>
    <w:p w14:paraId="458D609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danos que dela provierem para a Administração Pública</w:t>
      </w:r>
    </w:p>
    <w:p w14:paraId="5BBE4888"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multa será recolhida em percentual de 0,5% a 30% incidente sobre o valor do contrato</w:t>
      </w:r>
      <w:r w:rsidR="009543FC" w:rsidRPr="001923D8">
        <w:rPr>
          <w:rFonts w:asciiTheme="majorHAnsi" w:hAnsiTheme="majorHAnsi" w:cstheme="majorHAnsi"/>
          <w:sz w:val="22"/>
          <w:szCs w:val="22"/>
        </w:rPr>
        <w:t xml:space="preserve"> licitado</w:t>
      </w:r>
      <w:r w:rsidRPr="001923D8">
        <w:rPr>
          <w:rFonts w:asciiTheme="majorHAnsi" w:hAnsiTheme="majorHAnsi" w:cstheme="majorHAnsi"/>
          <w:sz w:val="22"/>
          <w:szCs w:val="22"/>
        </w:rPr>
        <w:t>, recolhida no prazo máximo de</w:t>
      </w:r>
      <w:r w:rsidR="000501EA" w:rsidRPr="001923D8">
        <w:rPr>
          <w:rFonts w:asciiTheme="majorHAnsi" w:hAnsiTheme="majorHAnsi" w:cstheme="majorHAnsi"/>
          <w:sz w:val="22"/>
          <w:szCs w:val="22"/>
        </w:rPr>
        <w:t xml:space="preserve"> 15 (quinze) dias úteis</w:t>
      </w:r>
      <w:r w:rsidRPr="001923D8">
        <w:rPr>
          <w:rFonts w:asciiTheme="majorHAnsi" w:hAnsiTheme="majorHAnsi" w:cstheme="majorHAnsi"/>
          <w:sz w:val="22"/>
          <w:szCs w:val="22"/>
        </w:rPr>
        <w:t xml:space="preserve">, a contar da comunicação oficial. </w:t>
      </w:r>
    </w:p>
    <w:p w14:paraId="216AAEB3" w14:textId="3ED3249C" w:rsidR="003C7A23" w:rsidRPr="00BC2289" w:rsidRDefault="003C7A23" w:rsidP="00D7199C">
      <w:pPr>
        <w:pStyle w:val="Nivel3"/>
        <w:spacing w:before="240" w:after="240" w:line="240" w:lineRule="auto"/>
        <w:rPr>
          <w:rFonts w:asciiTheme="majorHAnsi" w:hAnsiTheme="majorHAnsi" w:cstheme="majorHAnsi"/>
          <w:color w:val="auto"/>
          <w:sz w:val="22"/>
          <w:szCs w:val="22"/>
        </w:rPr>
      </w:pPr>
      <w:bookmarkStart w:id="57" w:name="_Hlk113876035"/>
      <w:r w:rsidRPr="001923D8">
        <w:rPr>
          <w:rFonts w:asciiTheme="majorHAnsi" w:hAnsiTheme="majorHAnsi" w:cstheme="majorHAnsi"/>
          <w:sz w:val="22"/>
          <w:szCs w:val="22"/>
        </w:rPr>
        <w:t xml:space="preserve">Para as infrações previstas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_Ref114668085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_Ref114668108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a </w:t>
      </w:r>
      <w:r w:rsidRPr="00BC2289">
        <w:rPr>
          <w:rFonts w:asciiTheme="majorHAnsi" w:hAnsiTheme="majorHAnsi" w:cstheme="majorHAnsi"/>
          <w:color w:val="auto"/>
          <w:sz w:val="22"/>
          <w:szCs w:val="22"/>
        </w:rPr>
        <w:t>multa será de 0,5% a 15% do valor do contrato licitado.</w:t>
      </w:r>
    </w:p>
    <w:bookmarkEnd w:id="57"/>
    <w:p w14:paraId="14BCBB28" w14:textId="51C5F031" w:rsidR="003C7A23" w:rsidRPr="00BC2289" w:rsidRDefault="003C7A23" w:rsidP="00D7199C">
      <w:pPr>
        <w:pStyle w:val="Nivel3"/>
        <w:spacing w:before="240" w:after="240" w:line="240" w:lineRule="auto"/>
        <w:rPr>
          <w:rFonts w:asciiTheme="majorHAnsi" w:hAnsiTheme="majorHAnsi" w:cstheme="majorHAnsi"/>
          <w:color w:val="auto"/>
          <w:sz w:val="22"/>
          <w:szCs w:val="22"/>
        </w:rPr>
      </w:pPr>
      <w:r w:rsidRPr="00BC2289">
        <w:rPr>
          <w:rFonts w:asciiTheme="majorHAnsi" w:hAnsiTheme="majorHAnsi" w:cstheme="majorHAnsi"/>
          <w:color w:val="auto"/>
          <w:sz w:val="22"/>
          <w:szCs w:val="22"/>
        </w:rPr>
        <w:t xml:space="preserve">Para as infrações previstas nos itens </w:t>
      </w:r>
      <w:r w:rsidRPr="00BC2289">
        <w:rPr>
          <w:rFonts w:asciiTheme="majorHAnsi" w:hAnsiTheme="majorHAnsi" w:cstheme="majorHAnsi"/>
          <w:color w:val="auto"/>
          <w:sz w:val="22"/>
          <w:szCs w:val="22"/>
        </w:rPr>
        <w:fldChar w:fldCharType="begin"/>
      </w:r>
      <w:r w:rsidRPr="00BC2289">
        <w:rPr>
          <w:rFonts w:asciiTheme="majorHAnsi" w:hAnsiTheme="majorHAnsi" w:cstheme="majorHAnsi"/>
          <w:color w:val="auto"/>
          <w:sz w:val="22"/>
          <w:szCs w:val="22"/>
        </w:rPr>
        <w:instrText xml:space="preserve"> REF _Ref114668249 \r \h  \* MERGEFORMAT </w:instrText>
      </w:r>
      <w:r w:rsidRPr="00BC2289">
        <w:rPr>
          <w:rFonts w:asciiTheme="majorHAnsi" w:hAnsiTheme="majorHAnsi" w:cstheme="majorHAnsi"/>
          <w:color w:val="auto"/>
          <w:sz w:val="22"/>
          <w:szCs w:val="22"/>
        </w:rPr>
      </w:r>
      <w:r w:rsidRPr="00BC2289">
        <w:rPr>
          <w:rFonts w:asciiTheme="majorHAnsi" w:hAnsiTheme="majorHAnsi" w:cstheme="majorHAnsi"/>
          <w:color w:val="auto"/>
          <w:sz w:val="22"/>
          <w:szCs w:val="22"/>
        </w:rPr>
        <w:fldChar w:fldCharType="separate"/>
      </w:r>
      <w:r w:rsidR="00257949">
        <w:rPr>
          <w:rFonts w:asciiTheme="majorHAnsi" w:hAnsiTheme="majorHAnsi" w:cstheme="majorHAnsi"/>
          <w:color w:val="auto"/>
          <w:sz w:val="22"/>
          <w:szCs w:val="22"/>
        </w:rPr>
        <w:t>12.1.4</w:t>
      </w:r>
      <w:r w:rsidRPr="00BC2289">
        <w:rPr>
          <w:rFonts w:asciiTheme="majorHAnsi" w:hAnsiTheme="majorHAnsi" w:cstheme="majorHAnsi"/>
          <w:color w:val="auto"/>
          <w:sz w:val="22"/>
          <w:szCs w:val="22"/>
        </w:rPr>
        <w:fldChar w:fldCharType="end"/>
      </w:r>
      <w:r w:rsidRPr="00BC2289">
        <w:rPr>
          <w:rFonts w:asciiTheme="majorHAnsi" w:hAnsiTheme="majorHAnsi" w:cstheme="majorHAnsi"/>
          <w:color w:val="auto"/>
          <w:sz w:val="22"/>
          <w:szCs w:val="22"/>
        </w:rPr>
        <w:t xml:space="preserve">, </w:t>
      </w:r>
      <w:r w:rsidRPr="00BC2289">
        <w:rPr>
          <w:rFonts w:asciiTheme="majorHAnsi" w:hAnsiTheme="majorHAnsi" w:cstheme="majorHAnsi"/>
          <w:color w:val="auto"/>
          <w:sz w:val="22"/>
          <w:szCs w:val="22"/>
        </w:rPr>
        <w:fldChar w:fldCharType="begin"/>
      </w:r>
      <w:r w:rsidRPr="00BC2289">
        <w:rPr>
          <w:rFonts w:asciiTheme="majorHAnsi" w:hAnsiTheme="majorHAnsi" w:cstheme="majorHAnsi"/>
          <w:color w:val="auto"/>
          <w:sz w:val="22"/>
          <w:szCs w:val="22"/>
        </w:rPr>
        <w:instrText xml:space="preserve"> REF _Ref114668245 \r \h  \* MERGEFORMAT </w:instrText>
      </w:r>
      <w:r w:rsidRPr="00BC2289">
        <w:rPr>
          <w:rFonts w:asciiTheme="majorHAnsi" w:hAnsiTheme="majorHAnsi" w:cstheme="majorHAnsi"/>
          <w:color w:val="auto"/>
          <w:sz w:val="22"/>
          <w:szCs w:val="22"/>
        </w:rPr>
      </w:r>
      <w:r w:rsidRPr="00BC2289">
        <w:rPr>
          <w:rFonts w:asciiTheme="majorHAnsi" w:hAnsiTheme="majorHAnsi" w:cstheme="majorHAnsi"/>
          <w:color w:val="auto"/>
          <w:sz w:val="22"/>
          <w:szCs w:val="22"/>
        </w:rPr>
        <w:fldChar w:fldCharType="separate"/>
      </w:r>
      <w:r w:rsidR="00257949">
        <w:rPr>
          <w:rFonts w:asciiTheme="majorHAnsi" w:hAnsiTheme="majorHAnsi" w:cstheme="majorHAnsi"/>
          <w:color w:val="auto"/>
          <w:sz w:val="22"/>
          <w:szCs w:val="22"/>
        </w:rPr>
        <w:t>12.1.5</w:t>
      </w:r>
      <w:r w:rsidRPr="00BC2289">
        <w:rPr>
          <w:rFonts w:asciiTheme="majorHAnsi" w:hAnsiTheme="majorHAnsi" w:cstheme="majorHAnsi"/>
          <w:color w:val="auto"/>
          <w:sz w:val="22"/>
          <w:szCs w:val="22"/>
        </w:rPr>
        <w:fldChar w:fldCharType="end"/>
      </w:r>
      <w:r w:rsidRPr="00BC2289">
        <w:rPr>
          <w:rFonts w:asciiTheme="majorHAnsi" w:hAnsiTheme="majorHAnsi" w:cstheme="majorHAnsi"/>
          <w:color w:val="auto"/>
          <w:sz w:val="22"/>
          <w:szCs w:val="22"/>
        </w:rPr>
        <w:t xml:space="preserve">, </w:t>
      </w:r>
      <w:r w:rsidRPr="00BC2289">
        <w:rPr>
          <w:rFonts w:asciiTheme="majorHAnsi" w:hAnsiTheme="majorHAnsi" w:cstheme="majorHAnsi"/>
          <w:color w:val="auto"/>
          <w:sz w:val="22"/>
          <w:szCs w:val="22"/>
        </w:rPr>
        <w:fldChar w:fldCharType="begin"/>
      </w:r>
      <w:r w:rsidRPr="00BC2289">
        <w:rPr>
          <w:rFonts w:asciiTheme="majorHAnsi" w:hAnsiTheme="majorHAnsi" w:cstheme="majorHAnsi"/>
          <w:color w:val="auto"/>
          <w:sz w:val="22"/>
          <w:szCs w:val="22"/>
        </w:rPr>
        <w:instrText xml:space="preserve"> REF _Ref114668247 \r \h  \* MERGEFORMAT </w:instrText>
      </w:r>
      <w:r w:rsidRPr="00BC2289">
        <w:rPr>
          <w:rFonts w:asciiTheme="majorHAnsi" w:hAnsiTheme="majorHAnsi" w:cstheme="majorHAnsi"/>
          <w:color w:val="auto"/>
          <w:sz w:val="22"/>
          <w:szCs w:val="22"/>
        </w:rPr>
      </w:r>
      <w:r w:rsidRPr="00BC2289">
        <w:rPr>
          <w:rFonts w:asciiTheme="majorHAnsi" w:hAnsiTheme="majorHAnsi" w:cstheme="majorHAnsi"/>
          <w:color w:val="auto"/>
          <w:sz w:val="22"/>
          <w:szCs w:val="22"/>
        </w:rPr>
        <w:fldChar w:fldCharType="separate"/>
      </w:r>
      <w:r w:rsidR="00257949">
        <w:rPr>
          <w:rFonts w:asciiTheme="majorHAnsi" w:hAnsiTheme="majorHAnsi" w:cstheme="majorHAnsi"/>
          <w:color w:val="auto"/>
          <w:sz w:val="22"/>
          <w:szCs w:val="22"/>
        </w:rPr>
        <w:t>12.1.6</w:t>
      </w:r>
      <w:r w:rsidRPr="00BC2289">
        <w:rPr>
          <w:rFonts w:asciiTheme="majorHAnsi" w:hAnsiTheme="majorHAnsi" w:cstheme="majorHAnsi"/>
          <w:color w:val="auto"/>
          <w:sz w:val="22"/>
          <w:szCs w:val="22"/>
        </w:rPr>
        <w:fldChar w:fldCharType="end"/>
      </w:r>
      <w:r w:rsidRPr="00BC2289">
        <w:rPr>
          <w:rFonts w:asciiTheme="majorHAnsi" w:hAnsiTheme="majorHAnsi" w:cstheme="majorHAnsi"/>
          <w:color w:val="auto"/>
          <w:sz w:val="22"/>
          <w:szCs w:val="22"/>
        </w:rPr>
        <w:t xml:space="preserve">, </w:t>
      </w:r>
      <w:r w:rsidRPr="00BC2289">
        <w:rPr>
          <w:rFonts w:asciiTheme="majorHAnsi" w:hAnsiTheme="majorHAnsi" w:cstheme="majorHAnsi"/>
          <w:color w:val="auto"/>
          <w:sz w:val="22"/>
          <w:szCs w:val="22"/>
        </w:rPr>
        <w:fldChar w:fldCharType="begin"/>
      </w:r>
      <w:r w:rsidRPr="00BC2289">
        <w:rPr>
          <w:rFonts w:asciiTheme="majorHAnsi" w:hAnsiTheme="majorHAnsi" w:cstheme="majorHAnsi"/>
          <w:color w:val="auto"/>
          <w:sz w:val="22"/>
          <w:szCs w:val="22"/>
        </w:rPr>
        <w:instrText xml:space="preserve"> REF _Ref114668251 \r \h  \* MERGEFORMAT </w:instrText>
      </w:r>
      <w:r w:rsidRPr="00BC2289">
        <w:rPr>
          <w:rFonts w:asciiTheme="majorHAnsi" w:hAnsiTheme="majorHAnsi" w:cstheme="majorHAnsi"/>
          <w:color w:val="auto"/>
          <w:sz w:val="22"/>
          <w:szCs w:val="22"/>
        </w:rPr>
      </w:r>
      <w:r w:rsidRPr="00BC2289">
        <w:rPr>
          <w:rFonts w:asciiTheme="majorHAnsi" w:hAnsiTheme="majorHAnsi" w:cstheme="majorHAnsi"/>
          <w:color w:val="auto"/>
          <w:sz w:val="22"/>
          <w:szCs w:val="22"/>
        </w:rPr>
        <w:fldChar w:fldCharType="separate"/>
      </w:r>
      <w:r w:rsidR="00257949">
        <w:rPr>
          <w:rFonts w:asciiTheme="majorHAnsi" w:hAnsiTheme="majorHAnsi" w:cstheme="majorHAnsi"/>
          <w:color w:val="auto"/>
          <w:sz w:val="22"/>
          <w:szCs w:val="22"/>
        </w:rPr>
        <w:t>12.1.7</w:t>
      </w:r>
      <w:r w:rsidRPr="00BC2289">
        <w:rPr>
          <w:rFonts w:asciiTheme="majorHAnsi" w:hAnsiTheme="majorHAnsi" w:cstheme="majorHAnsi"/>
          <w:color w:val="auto"/>
          <w:sz w:val="22"/>
          <w:szCs w:val="22"/>
        </w:rPr>
        <w:fldChar w:fldCharType="end"/>
      </w:r>
      <w:r w:rsidRPr="00BC2289">
        <w:rPr>
          <w:rFonts w:asciiTheme="majorHAnsi" w:hAnsiTheme="majorHAnsi" w:cstheme="majorHAnsi"/>
          <w:color w:val="auto"/>
          <w:sz w:val="22"/>
          <w:szCs w:val="22"/>
        </w:rPr>
        <w:t xml:space="preserve"> e </w:t>
      </w:r>
      <w:r w:rsidRPr="00BC2289">
        <w:rPr>
          <w:rFonts w:asciiTheme="majorHAnsi" w:hAnsiTheme="majorHAnsi" w:cstheme="majorHAnsi"/>
          <w:color w:val="auto"/>
          <w:sz w:val="22"/>
          <w:szCs w:val="22"/>
        </w:rPr>
        <w:fldChar w:fldCharType="begin"/>
      </w:r>
      <w:r w:rsidRPr="00BC2289">
        <w:rPr>
          <w:rFonts w:asciiTheme="majorHAnsi" w:hAnsiTheme="majorHAnsi" w:cstheme="majorHAnsi"/>
          <w:color w:val="auto"/>
          <w:sz w:val="22"/>
          <w:szCs w:val="22"/>
        </w:rPr>
        <w:instrText xml:space="preserve"> REF _Ref114668252 \r \h  \* MERGEFORMAT </w:instrText>
      </w:r>
      <w:r w:rsidRPr="00BC2289">
        <w:rPr>
          <w:rFonts w:asciiTheme="majorHAnsi" w:hAnsiTheme="majorHAnsi" w:cstheme="majorHAnsi"/>
          <w:color w:val="auto"/>
          <w:sz w:val="22"/>
          <w:szCs w:val="22"/>
        </w:rPr>
      </w:r>
      <w:r w:rsidRPr="00BC2289">
        <w:rPr>
          <w:rFonts w:asciiTheme="majorHAnsi" w:hAnsiTheme="majorHAnsi" w:cstheme="majorHAnsi"/>
          <w:color w:val="auto"/>
          <w:sz w:val="22"/>
          <w:szCs w:val="22"/>
        </w:rPr>
        <w:fldChar w:fldCharType="separate"/>
      </w:r>
      <w:r w:rsidR="00257949">
        <w:rPr>
          <w:rFonts w:asciiTheme="majorHAnsi" w:hAnsiTheme="majorHAnsi" w:cstheme="majorHAnsi"/>
          <w:color w:val="auto"/>
          <w:sz w:val="22"/>
          <w:szCs w:val="22"/>
        </w:rPr>
        <w:t>12.1.8</w:t>
      </w:r>
      <w:r w:rsidRPr="00BC2289">
        <w:rPr>
          <w:rFonts w:asciiTheme="majorHAnsi" w:hAnsiTheme="majorHAnsi" w:cstheme="majorHAnsi"/>
          <w:color w:val="auto"/>
          <w:sz w:val="22"/>
          <w:szCs w:val="22"/>
        </w:rPr>
        <w:fldChar w:fldCharType="end"/>
      </w:r>
      <w:r w:rsidRPr="00BC2289">
        <w:rPr>
          <w:rFonts w:asciiTheme="majorHAnsi" w:hAnsiTheme="majorHAnsi" w:cstheme="majorHAnsi"/>
          <w:color w:val="auto"/>
          <w:sz w:val="22"/>
          <w:szCs w:val="22"/>
        </w:rPr>
        <w:t>, a multa será de 15% a 30% do valor do contrato licitado.</w:t>
      </w:r>
    </w:p>
    <w:p w14:paraId="6F92F65F"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2106839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_Ref114668085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_Ref114668108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6E8407B1"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12.1.4</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12.1.5</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_Ref114668247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12.1.6</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_Ref114668251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12.1.7</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_Ref114668252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12.1.8</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bem como pelas infrações administrativas previstas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_Ref114668085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_Ref114668108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hyperlink r:id="rId51" w:anchor="art156§5" w:history="1">
        <w:r w:rsidRPr="001923D8">
          <w:rPr>
            <w:rStyle w:val="Hyperlink"/>
            <w:rFonts w:asciiTheme="majorHAnsi" w:hAnsiTheme="majorHAnsi" w:cstheme="majorHAnsi"/>
            <w:color w:val="000000"/>
            <w:sz w:val="22"/>
            <w:szCs w:val="22"/>
            <w:u w:val="none"/>
          </w:rPr>
          <w:t>art. 156, §5º, da Lei n.º 14.133/2021</w:t>
        </w:r>
      </w:hyperlink>
      <w:r w:rsidRPr="001923D8">
        <w:rPr>
          <w:rFonts w:asciiTheme="majorHAnsi" w:hAnsiTheme="majorHAnsi" w:cstheme="majorHAnsi"/>
          <w:sz w:val="22"/>
          <w:szCs w:val="22"/>
        </w:rPr>
        <w:t>.</w:t>
      </w:r>
    </w:p>
    <w:p w14:paraId="7A500125" w14:textId="4DA49A13"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257949">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1923D8">
          <w:rPr>
            <w:rStyle w:val="Hyperlink"/>
            <w:rFonts w:asciiTheme="majorHAnsi" w:hAnsiTheme="majorHAnsi" w:cstheme="majorHAnsi"/>
            <w:color w:val="000000"/>
            <w:sz w:val="22"/>
            <w:szCs w:val="22"/>
            <w:u w:val="none"/>
          </w:rPr>
          <w:t>art. 45, §4º da IN SEGES/ME n.º 73, de 2022</w:t>
        </w:r>
      </w:hyperlink>
      <w:r w:rsidRPr="001923D8">
        <w:rPr>
          <w:rFonts w:asciiTheme="majorHAnsi" w:hAnsiTheme="majorHAnsi" w:cstheme="majorHAnsi"/>
          <w:sz w:val="22"/>
          <w:szCs w:val="22"/>
        </w:rPr>
        <w:t xml:space="preserve">. </w:t>
      </w:r>
    </w:p>
    <w:p w14:paraId="6A48DC94" w14:textId="5FAF5FEA" w:rsidR="003C7A23" w:rsidRPr="001923D8" w:rsidRDefault="00AE368A"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A apuração de responsabilidade relacionada às sanções de impedimento de licitar</w:t>
      </w:r>
      <w:r w:rsidR="003C7A23" w:rsidRPr="001923D8">
        <w:rPr>
          <w:rFonts w:asciiTheme="majorHAnsi" w:hAnsiTheme="majorHAnsi" w:cstheme="majorHAnsi"/>
          <w:sz w:val="22"/>
          <w:szCs w:val="22"/>
        </w:rPr>
        <w:t xml:space="preserve"> e contratar e de declaração de inidoneidade para licitar ou contratar demandará a instauração de processo de responsabilização a ser conduzido por comissão composta por </w:t>
      </w:r>
      <w:r w:rsidR="006100C6" w:rsidRPr="001923D8">
        <w:rPr>
          <w:rFonts w:asciiTheme="majorHAnsi" w:hAnsiTheme="majorHAnsi" w:cstheme="majorHAnsi"/>
          <w:sz w:val="22"/>
          <w:szCs w:val="22"/>
        </w:rPr>
        <w:t>0</w:t>
      </w:r>
      <w:r w:rsidR="003C7A23" w:rsidRPr="001923D8">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B98B26B"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F234ED" w:rsidRPr="001923D8">
        <w:rPr>
          <w:rFonts w:asciiTheme="majorHAnsi" w:hAnsiTheme="majorHAnsi" w:cstheme="majorHAnsi"/>
          <w:sz w:val="22"/>
          <w:szCs w:val="22"/>
        </w:rPr>
        <w:t>0</w:t>
      </w:r>
      <w:r w:rsidRPr="001923D8">
        <w:rPr>
          <w:rFonts w:asciiTheme="majorHAnsi" w:hAnsiTheme="majorHAnsi" w:cstheme="majorHAnsi"/>
          <w:sz w:val="22"/>
          <w:szCs w:val="22"/>
        </w:rPr>
        <w:t>5 (cinco) dias úteis, encaminhará o recurso com sua motivação à autoridade superior, que deverá proferir sua decisão no prazo máximo de 20 (vinte) dias úteis, contado do recebimento dos autos.</w:t>
      </w:r>
    </w:p>
    <w:p w14:paraId="24E811F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58" w:name="_Toc161406563"/>
      <w:r w:rsidRPr="001923D8">
        <w:rPr>
          <w:rFonts w:asciiTheme="majorHAnsi" w:hAnsiTheme="majorHAnsi" w:cstheme="majorHAnsi"/>
          <w:sz w:val="22"/>
          <w:szCs w:val="22"/>
        </w:rPr>
        <w:t>DA IMPUGNAÇÃO AO EDITAL E DO PEDIDO DE ESCLARECIMENTO</w:t>
      </w:r>
      <w:bookmarkEnd w:id="58"/>
    </w:p>
    <w:p w14:paraId="58868A7B" w14:textId="1865F891"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Qualquer pessoa é parte legítima para impugnar este Edital por irregularidade na aplicação da </w:t>
      </w:r>
      <w:hyperlink r:id="rId53" w:history="1">
        <w:r w:rsidRPr="001923D8">
          <w:rPr>
            <w:rStyle w:val="Hyperlink"/>
            <w:rFonts w:asciiTheme="majorHAnsi" w:hAnsiTheme="majorHAnsi" w:cstheme="majorHAnsi"/>
            <w:color w:val="000000"/>
            <w:sz w:val="22"/>
            <w:szCs w:val="22"/>
            <w:u w:val="none"/>
          </w:rPr>
          <w:t>Lei nº 14.133, de 2021</w:t>
        </w:r>
      </w:hyperlink>
      <w:r w:rsidRPr="001923D8">
        <w:rPr>
          <w:rFonts w:asciiTheme="majorHAnsi" w:hAnsiTheme="majorHAnsi" w:cstheme="majorHAnsi"/>
          <w:sz w:val="22"/>
          <w:szCs w:val="22"/>
        </w:rPr>
        <w:t xml:space="preserve">, devendo protocolar o pedido até </w:t>
      </w:r>
      <w:r w:rsidR="00D27236" w:rsidRPr="001923D8">
        <w:rPr>
          <w:rFonts w:asciiTheme="majorHAnsi" w:hAnsiTheme="majorHAnsi" w:cstheme="majorHAnsi"/>
          <w:sz w:val="22"/>
          <w:szCs w:val="22"/>
        </w:rPr>
        <w:t>0</w:t>
      </w:r>
      <w:r w:rsidRPr="001923D8">
        <w:rPr>
          <w:rFonts w:asciiTheme="majorHAnsi" w:hAnsiTheme="majorHAnsi" w:cstheme="majorHAnsi"/>
          <w:sz w:val="22"/>
          <w:szCs w:val="22"/>
        </w:rPr>
        <w:t>3 (</w:t>
      </w:r>
      <w:r w:rsidR="004A0EA0" w:rsidRPr="001923D8">
        <w:rPr>
          <w:rFonts w:asciiTheme="majorHAnsi" w:hAnsiTheme="majorHAnsi" w:cstheme="majorHAnsi"/>
          <w:sz w:val="22"/>
          <w:szCs w:val="22"/>
        </w:rPr>
        <w:t>três</w:t>
      </w:r>
      <w:r w:rsidRPr="001923D8">
        <w:rPr>
          <w:rFonts w:asciiTheme="majorHAnsi" w:hAnsiTheme="majorHAnsi" w:cstheme="majorHAnsi"/>
          <w:sz w:val="22"/>
          <w:szCs w:val="22"/>
        </w:rPr>
        <w:t>) dias úteis antes da data da abertura do certame.</w:t>
      </w:r>
    </w:p>
    <w:p w14:paraId="3C7B6880" w14:textId="58BBBC4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resposta à impugnação ou ao pedido de esclarecimento será divulgado em sítio eletrônico oficial no prazo de até </w:t>
      </w:r>
      <w:r w:rsidR="006A1406" w:rsidRPr="001923D8">
        <w:rPr>
          <w:rFonts w:asciiTheme="majorHAnsi" w:hAnsiTheme="majorHAnsi" w:cstheme="majorHAnsi"/>
          <w:sz w:val="22"/>
          <w:szCs w:val="22"/>
        </w:rPr>
        <w:t>0</w:t>
      </w:r>
      <w:r w:rsidRPr="001923D8">
        <w:rPr>
          <w:rFonts w:asciiTheme="majorHAnsi" w:hAnsiTheme="majorHAnsi" w:cstheme="majorHAnsi"/>
          <w:sz w:val="22"/>
          <w:szCs w:val="22"/>
        </w:rPr>
        <w:t>3 (três) dias úteis, limitado ao último dia útil anterior à data da abertura do certame.</w:t>
      </w:r>
    </w:p>
    <w:p w14:paraId="36E71F1C" w14:textId="1B89AF0C" w:rsidR="00A665C5"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impugnação e o pedido de esclarecimento poderão ser realizados por forma eletrônica, </w:t>
      </w:r>
      <w:r w:rsidR="00A665C5" w:rsidRPr="001923D8">
        <w:rPr>
          <w:rFonts w:asciiTheme="majorHAnsi" w:hAnsiTheme="majorHAnsi" w:cstheme="majorHAnsi"/>
          <w:sz w:val="22"/>
          <w:szCs w:val="22"/>
        </w:rPr>
        <w:t xml:space="preserve">através do e-mail </w:t>
      </w:r>
      <w:r w:rsidR="00337D83" w:rsidRPr="001923D8">
        <w:rPr>
          <w:rStyle w:val="Hyperlink"/>
          <w:rFonts w:asciiTheme="majorHAnsi" w:hAnsiTheme="majorHAnsi" w:cstheme="majorHAnsi"/>
          <w:sz w:val="22"/>
          <w:szCs w:val="22"/>
        </w:rPr>
        <w:t>duvidas</w:t>
      </w:r>
      <w:hyperlink r:id="rId54" w:history="1">
        <w:r w:rsidR="00337D83" w:rsidRPr="001923D8">
          <w:rPr>
            <w:rStyle w:val="Hyperlink"/>
            <w:rFonts w:asciiTheme="majorHAnsi" w:hAnsiTheme="majorHAnsi" w:cstheme="majorHAnsi"/>
            <w:sz w:val="22"/>
            <w:szCs w:val="22"/>
          </w:rPr>
          <w:t>licitacao@ubirata.pr.gov.br</w:t>
        </w:r>
      </w:hyperlink>
      <w:r w:rsidR="00A665C5" w:rsidRPr="001923D8">
        <w:rPr>
          <w:rFonts w:asciiTheme="majorHAnsi" w:hAnsiTheme="majorHAnsi" w:cstheme="majorHAnsi"/>
          <w:sz w:val="22"/>
          <w:szCs w:val="22"/>
        </w:rPr>
        <w:t>.</w:t>
      </w:r>
    </w:p>
    <w:p w14:paraId="2B348ABF" w14:textId="5BA14A5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impugnações e pedidos de esclarecimentos não suspendem os prazos previstos no certame.</w:t>
      </w:r>
    </w:p>
    <w:p w14:paraId="27DC0A74" w14:textId="47DED6CB" w:rsidR="003C018D"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1923D8">
        <w:rPr>
          <w:rFonts w:asciiTheme="majorHAnsi" w:hAnsiTheme="majorHAnsi" w:cstheme="majorHAnsi"/>
          <w:sz w:val="22"/>
          <w:szCs w:val="22"/>
        </w:rPr>
        <w:t>o.</w:t>
      </w:r>
    </w:p>
    <w:p w14:paraId="7EDB0B28" w14:textId="3F89D9B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Acolhida a impugnação, será definida e publicada nova data para a realização do certame.</w:t>
      </w:r>
    </w:p>
    <w:p w14:paraId="3448077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59" w:name="_Toc161406564"/>
      <w:r w:rsidRPr="001923D8">
        <w:rPr>
          <w:rFonts w:asciiTheme="majorHAnsi" w:hAnsiTheme="majorHAnsi" w:cstheme="majorHAnsi"/>
          <w:sz w:val="22"/>
          <w:szCs w:val="22"/>
        </w:rPr>
        <w:t>DAS DISPOSIÇÕES GERAIS</w:t>
      </w:r>
      <w:bookmarkEnd w:id="59"/>
    </w:p>
    <w:p w14:paraId="4A53963B"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60" w:name="_Hlk82473550"/>
      <w:r w:rsidRPr="001923D8">
        <w:rPr>
          <w:rFonts w:asciiTheme="majorHAnsi" w:hAnsiTheme="majorHAnsi" w:cstheme="majorHAnsi"/>
          <w:sz w:val="22"/>
          <w:szCs w:val="22"/>
        </w:rPr>
        <w:t>Será divulgada ata da sessão pública no sistema eletrônico.</w:t>
      </w:r>
    </w:p>
    <w:p w14:paraId="03B73725" w14:textId="1221091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1923D8">
        <w:rPr>
          <w:rFonts w:asciiTheme="majorHAnsi" w:hAnsiTheme="majorHAnsi" w:cstheme="majorHAnsi"/>
          <w:sz w:val="22"/>
          <w:szCs w:val="22"/>
        </w:rPr>
        <w:t>p</w:t>
      </w:r>
      <w:r w:rsidRPr="001923D8">
        <w:rPr>
          <w:rFonts w:asciiTheme="majorHAnsi" w:hAnsiTheme="majorHAnsi" w:cstheme="majorHAnsi"/>
          <w:sz w:val="22"/>
          <w:szCs w:val="22"/>
        </w:rPr>
        <w:t>regoeiro.</w:t>
      </w:r>
    </w:p>
    <w:p w14:paraId="26CB348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A homologação do resultado desta licitação não implicará direito à contratação.</w:t>
      </w:r>
    </w:p>
    <w:p w14:paraId="1EAEBD43" w14:textId="07DBA15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1923D8">
        <w:rPr>
          <w:rFonts w:asciiTheme="majorHAnsi" w:hAnsiTheme="majorHAnsi" w:cstheme="majorHAnsi"/>
          <w:sz w:val="22"/>
          <w:szCs w:val="22"/>
        </w:rPr>
        <w:t xml:space="preserve"> do formalismo moderado,</w:t>
      </w:r>
      <w:r w:rsidRPr="001923D8">
        <w:rPr>
          <w:rFonts w:asciiTheme="majorHAnsi" w:hAnsiTheme="majorHAnsi" w:cstheme="majorHAnsi"/>
          <w:sz w:val="22"/>
          <w:szCs w:val="22"/>
        </w:rPr>
        <w:t xml:space="preserve"> a finalidade e a segurança da contratação. </w:t>
      </w:r>
    </w:p>
    <w:p w14:paraId="309F6698"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Em caso de divergência entre disposições deste Edital e de seus anexos ou demais peças que compõem o processo, prevalecerá as deste Edital.</w:t>
      </w:r>
    </w:p>
    <w:p w14:paraId="50D2226B" w14:textId="67C84CF2" w:rsidR="004D3B6C" w:rsidRPr="003C73CF"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O Edital e seus anexos estão disponíveis, na íntegra, no Portal Nacional de Contratações Públicas (PNCP) e endereço eletrônico</w:t>
      </w:r>
      <w:r w:rsidR="00140891" w:rsidRPr="001923D8">
        <w:rPr>
          <w:rFonts w:asciiTheme="majorHAnsi" w:hAnsiTheme="majorHAnsi" w:cstheme="majorHAnsi"/>
          <w:sz w:val="22"/>
          <w:szCs w:val="22"/>
        </w:rPr>
        <w:t xml:space="preserve"> </w:t>
      </w:r>
      <w:hyperlink r:id="rId55" w:history="1">
        <w:r w:rsidR="004D3B6C" w:rsidRPr="001923D8">
          <w:rPr>
            <w:rStyle w:val="Hyperlink"/>
            <w:rFonts w:asciiTheme="majorHAnsi" w:hAnsiTheme="majorHAnsi" w:cstheme="majorHAnsi"/>
            <w:sz w:val="22"/>
            <w:szCs w:val="22"/>
          </w:rPr>
          <w:t>http://www.ubirata.pr.gov.br/</w:t>
        </w:r>
      </w:hyperlink>
      <w:r w:rsidRPr="001923D8">
        <w:rPr>
          <w:rFonts w:asciiTheme="majorHAnsi" w:hAnsiTheme="majorHAnsi" w:cstheme="majorHAnsi"/>
          <w:sz w:val="22"/>
          <w:szCs w:val="22"/>
        </w:rPr>
        <w:t>.</w:t>
      </w:r>
    </w:p>
    <w:p w14:paraId="7FF33A44" w14:textId="77777777" w:rsidR="003C73CF" w:rsidRPr="00F5677D" w:rsidRDefault="003C73CF" w:rsidP="003C73CF">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Integram este Edital, para todos os fins e efeitos, os seguintes anexos:</w:t>
      </w:r>
    </w:p>
    <w:p w14:paraId="310F34BF" w14:textId="77777777" w:rsidR="003C73CF" w:rsidRPr="00F5677D" w:rsidRDefault="003C73CF" w:rsidP="003C73CF">
      <w:pPr>
        <w:pStyle w:val="Nivel3"/>
        <w:rPr>
          <w:rFonts w:asciiTheme="majorHAnsi" w:hAnsiTheme="majorHAnsi" w:cstheme="majorHAnsi"/>
          <w:sz w:val="22"/>
          <w:szCs w:val="22"/>
        </w:rPr>
      </w:pPr>
      <w:r w:rsidRPr="00F5677D">
        <w:rPr>
          <w:rFonts w:asciiTheme="majorHAnsi" w:hAnsiTheme="majorHAnsi" w:cstheme="majorHAnsi"/>
          <w:sz w:val="22"/>
          <w:szCs w:val="22"/>
        </w:rPr>
        <w:t>ANEXO I – Modelo de Proposta</w:t>
      </w:r>
    </w:p>
    <w:p w14:paraId="2F67488C" w14:textId="77777777" w:rsidR="003C73CF" w:rsidRPr="00F5677D" w:rsidRDefault="003C73CF" w:rsidP="003C73CF">
      <w:pPr>
        <w:pStyle w:val="Nivel3"/>
        <w:rPr>
          <w:rFonts w:asciiTheme="majorHAnsi" w:hAnsiTheme="majorHAnsi" w:cstheme="majorHAnsi"/>
          <w:sz w:val="22"/>
          <w:szCs w:val="22"/>
        </w:rPr>
      </w:pPr>
      <w:r w:rsidRPr="00F5677D">
        <w:rPr>
          <w:rFonts w:asciiTheme="majorHAnsi" w:hAnsiTheme="majorHAnsi" w:cstheme="majorHAnsi"/>
          <w:sz w:val="22"/>
          <w:szCs w:val="22"/>
        </w:rPr>
        <w:t>ANEXO II – Modelo de Declaração Unificada</w:t>
      </w:r>
    </w:p>
    <w:p w14:paraId="2856EF70" w14:textId="77777777" w:rsidR="003C73CF" w:rsidRPr="00F5677D" w:rsidRDefault="003C73CF" w:rsidP="003C73CF">
      <w:pPr>
        <w:pStyle w:val="Nivel3"/>
        <w:rPr>
          <w:rFonts w:asciiTheme="majorHAnsi" w:hAnsiTheme="majorHAnsi" w:cstheme="majorHAnsi"/>
          <w:sz w:val="22"/>
          <w:szCs w:val="22"/>
        </w:rPr>
      </w:pPr>
      <w:r w:rsidRPr="00F5677D">
        <w:rPr>
          <w:rFonts w:asciiTheme="majorHAnsi" w:hAnsiTheme="majorHAnsi" w:cstheme="majorHAnsi"/>
          <w:sz w:val="22"/>
          <w:szCs w:val="22"/>
        </w:rPr>
        <w:t>ANEXO III - Termo de Referência</w:t>
      </w:r>
    </w:p>
    <w:p w14:paraId="2A2C6797" w14:textId="77777777" w:rsidR="003C73CF" w:rsidRPr="00F5677D" w:rsidRDefault="003C73CF" w:rsidP="003C73CF">
      <w:pPr>
        <w:pStyle w:val="Nivel4"/>
        <w:rPr>
          <w:rFonts w:asciiTheme="majorHAnsi" w:hAnsiTheme="majorHAnsi" w:cstheme="majorHAnsi"/>
          <w:sz w:val="22"/>
          <w:szCs w:val="22"/>
        </w:rPr>
      </w:pPr>
      <w:r w:rsidRPr="00F5677D">
        <w:rPr>
          <w:rFonts w:asciiTheme="majorHAnsi" w:hAnsiTheme="majorHAnsi" w:cstheme="majorHAnsi"/>
          <w:sz w:val="22"/>
          <w:szCs w:val="22"/>
        </w:rPr>
        <w:t>Apêndice do Anexo III – Estudo Técnico Preliminar</w:t>
      </w:r>
    </w:p>
    <w:p w14:paraId="048EE5C6" w14:textId="77777777" w:rsidR="003C73CF" w:rsidRDefault="003C73CF" w:rsidP="003C73CF">
      <w:pPr>
        <w:pStyle w:val="Nivel3"/>
        <w:rPr>
          <w:rFonts w:asciiTheme="majorHAnsi" w:hAnsiTheme="majorHAnsi" w:cstheme="majorHAnsi"/>
          <w:sz w:val="22"/>
          <w:szCs w:val="22"/>
        </w:rPr>
      </w:pPr>
      <w:r w:rsidRPr="00F5677D">
        <w:rPr>
          <w:rFonts w:asciiTheme="majorHAnsi" w:hAnsiTheme="majorHAnsi" w:cstheme="majorHAnsi"/>
          <w:sz w:val="22"/>
          <w:szCs w:val="22"/>
        </w:rPr>
        <w:t>ANEXO IV – Minuta da Ata de Registro de Preços</w:t>
      </w:r>
    </w:p>
    <w:p w14:paraId="79118F34" w14:textId="77777777" w:rsidR="003C73CF" w:rsidRPr="00F5677D" w:rsidRDefault="003C73CF" w:rsidP="003C73CF">
      <w:pPr>
        <w:pStyle w:val="Nivel3"/>
        <w:rPr>
          <w:rFonts w:asciiTheme="majorHAnsi" w:hAnsiTheme="majorHAnsi" w:cstheme="majorHAnsi"/>
          <w:sz w:val="22"/>
          <w:szCs w:val="22"/>
        </w:rPr>
      </w:pPr>
      <w:r>
        <w:rPr>
          <w:rFonts w:asciiTheme="majorHAnsi" w:hAnsiTheme="majorHAnsi" w:cstheme="majorHAnsi"/>
          <w:sz w:val="22"/>
          <w:szCs w:val="22"/>
        </w:rPr>
        <w:t>ANEXO V – Minuta do Contrato</w:t>
      </w:r>
    </w:p>
    <w:p w14:paraId="1E809248" w14:textId="7FF53E53" w:rsidR="003C7A23" w:rsidRPr="00394916" w:rsidRDefault="00267CB9" w:rsidP="00D7199C">
      <w:pPr>
        <w:spacing w:before="240" w:after="240"/>
        <w:rPr>
          <w:rFonts w:asciiTheme="majorHAnsi" w:eastAsia="MS Mincho" w:hAnsiTheme="majorHAnsi" w:cstheme="majorHAnsi"/>
          <w:sz w:val="22"/>
          <w:szCs w:val="22"/>
        </w:rPr>
      </w:pPr>
      <w:r w:rsidRPr="001923D8">
        <w:rPr>
          <w:rFonts w:asciiTheme="majorHAnsi" w:eastAsia="MS Mincho" w:hAnsiTheme="majorHAnsi" w:cstheme="majorHAnsi"/>
          <w:color w:val="000000"/>
          <w:sz w:val="22"/>
          <w:szCs w:val="22"/>
        </w:rPr>
        <w:t xml:space="preserve">Ubiratã, </w:t>
      </w:r>
      <w:r w:rsidRPr="00394916">
        <w:rPr>
          <w:rFonts w:asciiTheme="majorHAnsi" w:eastAsia="MS Mincho" w:hAnsiTheme="majorHAnsi" w:cstheme="majorHAnsi"/>
          <w:sz w:val="22"/>
          <w:szCs w:val="22"/>
        </w:rPr>
        <w:t>P</w:t>
      </w:r>
      <w:r w:rsidR="00424251" w:rsidRPr="00394916">
        <w:rPr>
          <w:rFonts w:asciiTheme="majorHAnsi" w:eastAsia="MS Mincho" w:hAnsiTheme="majorHAnsi" w:cstheme="majorHAnsi"/>
          <w:sz w:val="22"/>
          <w:szCs w:val="22"/>
        </w:rPr>
        <w:t>araná</w:t>
      </w:r>
      <w:r w:rsidRPr="00394916">
        <w:rPr>
          <w:rFonts w:asciiTheme="majorHAnsi" w:eastAsia="MS Mincho" w:hAnsiTheme="majorHAnsi" w:cstheme="majorHAnsi"/>
          <w:sz w:val="22"/>
          <w:szCs w:val="22"/>
        </w:rPr>
        <w:t xml:space="preserve">, </w:t>
      </w:r>
      <w:r w:rsidR="00394916" w:rsidRPr="00394916">
        <w:rPr>
          <w:rFonts w:asciiTheme="majorHAnsi" w:eastAsia="MS Mincho" w:hAnsiTheme="majorHAnsi" w:cstheme="majorHAnsi"/>
          <w:sz w:val="22"/>
          <w:szCs w:val="22"/>
        </w:rPr>
        <w:t>06</w:t>
      </w:r>
      <w:r w:rsidRPr="00394916">
        <w:rPr>
          <w:rFonts w:asciiTheme="majorHAnsi" w:eastAsia="MS Mincho" w:hAnsiTheme="majorHAnsi" w:cstheme="majorHAnsi"/>
          <w:sz w:val="22"/>
          <w:szCs w:val="22"/>
        </w:rPr>
        <w:t xml:space="preserve"> de </w:t>
      </w:r>
      <w:r w:rsidR="00394916" w:rsidRPr="00394916">
        <w:rPr>
          <w:rFonts w:asciiTheme="majorHAnsi" w:eastAsia="MS Mincho" w:hAnsiTheme="majorHAnsi" w:cstheme="majorHAnsi"/>
          <w:sz w:val="22"/>
          <w:szCs w:val="22"/>
        </w:rPr>
        <w:t>maio</w:t>
      </w:r>
      <w:r w:rsidRPr="00394916">
        <w:rPr>
          <w:rFonts w:asciiTheme="majorHAnsi" w:eastAsia="MS Mincho" w:hAnsiTheme="majorHAnsi" w:cstheme="majorHAnsi"/>
          <w:sz w:val="22"/>
          <w:szCs w:val="22"/>
        </w:rPr>
        <w:t xml:space="preserve"> de 2024.</w:t>
      </w:r>
    </w:p>
    <w:p w14:paraId="4BCDE423" w14:textId="77777777" w:rsidR="00E42698" w:rsidRPr="001923D8" w:rsidRDefault="00E42698" w:rsidP="00D7199C">
      <w:pPr>
        <w:spacing w:before="240" w:after="240"/>
        <w:ind w:firstLine="567"/>
        <w:rPr>
          <w:rFonts w:asciiTheme="majorHAnsi" w:eastAsia="MS Mincho" w:hAnsiTheme="majorHAnsi" w:cstheme="majorHAnsi"/>
          <w:color w:val="000000"/>
          <w:sz w:val="22"/>
          <w:szCs w:val="22"/>
        </w:rPr>
      </w:pPr>
    </w:p>
    <w:p w14:paraId="450F74ED" w14:textId="77777777" w:rsidR="00E42698" w:rsidRDefault="00E42698" w:rsidP="00D7199C">
      <w:pPr>
        <w:spacing w:before="240" w:after="240"/>
        <w:ind w:firstLine="567"/>
        <w:rPr>
          <w:rFonts w:asciiTheme="majorHAnsi" w:eastAsia="MS Mincho" w:hAnsiTheme="majorHAnsi" w:cstheme="majorHAnsi"/>
          <w:color w:val="000000"/>
          <w:sz w:val="22"/>
          <w:szCs w:val="22"/>
        </w:rPr>
      </w:pPr>
    </w:p>
    <w:p w14:paraId="74B30907" w14:textId="77777777" w:rsidR="00283B23" w:rsidRPr="001923D8" w:rsidRDefault="00283B23" w:rsidP="00D7199C">
      <w:pPr>
        <w:spacing w:before="240" w:after="240"/>
        <w:ind w:firstLine="567"/>
        <w:rPr>
          <w:rFonts w:asciiTheme="majorHAnsi" w:eastAsia="MS Mincho" w:hAnsiTheme="majorHAnsi" w:cstheme="majorHAnsi"/>
          <w:color w:val="000000"/>
          <w:sz w:val="22"/>
          <w:szCs w:val="22"/>
        </w:rPr>
      </w:pPr>
    </w:p>
    <w:bookmarkEnd w:id="60"/>
    <w:p w14:paraId="025E3ADD" w14:textId="02D6CE06" w:rsidR="007A455D" w:rsidRPr="001923D8" w:rsidRDefault="00267CB9" w:rsidP="00283B23">
      <w:pPr>
        <w:ind w:firstLine="567"/>
        <w:jc w:val="center"/>
        <w:rPr>
          <w:rFonts w:asciiTheme="majorHAnsi" w:eastAsia="MS Mincho" w:hAnsiTheme="majorHAnsi" w:cstheme="majorHAnsi"/>
          <w:b/>
          <w:sz w:val="22"/>
          <w:szCs w:val="22"/>
        </w:rPr>
      </w:pPr>
      <w:r w:rsidRPr="001923D8">
        <w:rPr>
          <w:rFonts w:asciiTheme="majorHAnsi" w:eastAsia="MS Mincho" w:hAnsiTheme="majorHAnsi" w:cstheme="majorHAnsi"/>
          <w:b/>
          <w:sz w:val="22"/>
          <w:szCs w:val="22"/>
        </w:rPr>
        <w:t>FÁBIO DE OLIVEIRA DALÉCIO</w:t>
      </w:r>
    </w:p>
    <w:p w14:paraId="04210C05" w14:textId="514A13B3" w:rsidR="002A15E5" w:rsidRPr="001923D8" w:rsidRDefault="00267CB9" w:rsidP="00283B23">
      <w:pPr>
        <w:ind w:firstLine="567"/>
        <w:jc w:val="center"/>
        <w:rPr>
          <w:rFonts w:asciiTheme="majorHAnsi" w:eastAsia="MS Mincho" w:hAnsiTheme="majorHAnsi" w:cstheme="majorHAnsi"/>
          <w:sz w:val="22"/>
          <w:szCs w:val="22"/>
        </w:rPr>
      </w:pPr>
      <w:r w:rsidRPr="001923D8">
        <w:rPr>
          <w:rFonts w:asciiTheme="majorHAnsi" w:eastAsia="MS Mincho" w:hAnsiTheme="majorHAnsi" w:cstheme="majorHAnsi"/>
          <w:sz w:val="22"/>
          <w:szCs w:val="22"/>
        </w:rPr>
        <w:t>Prefeito de Ubiratã</w:t>
      </w:r>
    </w:p>
    <w:p w14:paraId="21E2AA59" w14:textId="77777777" w:rsidR="002A15E5" w:rsidRPr="001923D8" w:rsidRDefault="002A15E5" w:rsidP="00D7199C">
      <w:pPr>
        <w:spacing w:before="240" w:after="240"/>
        <w:rPr>
          <w:rFonts w:asciiTheme="majorHAnsi" w:eastAsia="MS Mincho" w:hAnsiTheme="majorHAnsi" w:cstheme="majorHAnsi"/>
          <w:sz w:val="22"/>
          <w:szCs w:val="22"/>
        </w:rPr>
      </w:pPr>
      <w:r w:rsidRPr="001923D8">
        <w:rPr>
          <w:rFonts w:asciiTheme="majorHAnsi" w:eastAsia="MS Mincho" w:hAnsiTheme="majorHAnsi" w:cstheme="majorHAnsi"/>
          <w:sz w:val="22"/>
          <w:szCs w:val="22"/>
        </w:rPr>
        <w:br w:type="page"/>
      </w:r>
    </w:p>
    <w:p w14:paraId="26CF698E" w14:textId="77777777" w:rsidR="00BF4FB5" w:rsidRDefault="00BF4FB5"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r w:rsidRPr="001923D8">
        <w:rPr>
          <w:rFonts w:asciiTheme="majorHAnsi" w:eastAsia="Times New Roman" w:hAnsiTheme="majorHAnsi" w:cstheme="majorHAnsi"/>
          <w:b/>
          <w:sz w:val="22"/>
          <w:szCs w:val="22"/>
          <w:lang w:eastAsia="en-US"/>
        </w:rPr>
        <w:lastRenderedPageBreak/>
        <w:t>ANEXO I</w:t>
      </w:r>
    </w:p>
    <w:p w14:paraId="75FDFBB4" w14:textId="77777777" w:rsidR="00E554DB" w:rsidRPr="00867E64" w:rsidRDefault="00E554DB" w:rsidP="00E554DB">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PROPOSTA DE PREÇOS</w:t>
      </w:r>
    </w:p>
    <w:p w14:paraId="2BAE2154" w14:textId="77777777" w:rsidR="00E554DB" w:rsidRPr="000F746E" w:rsidRDefault="00E554DB" w:rsidP="00E554DB">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p>
    <w:p w14:paraId="52414D96" w14:textId="4C28B246" w:rsidR="00E554DB" w:rsidRPr="000F746E" w:rsidRDefault="00E554DB" w:rsidP="00E554DB">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0F746E">
        <w:rPr>
          <w:rFonts w:asciiTheme="majorHAnsi" w:eastAsia="Times New Roman" w:hAnsiTheme="majorHAnsi" w:cstheme="majorHAnsi"/>
          <w:b/>
          <w:sz w:val="22"/>
          <w:szCs w:val="22"/>
          <w:lang w:eastAsia="en-US"/>
        </w:rPr>
        <w:t xml:space="preserve">PREGÃO ELETRÔNICO Nº </w:t>
      </w:r>
      <w:r w:rsidR="000F746E" w:rsidRPr="000F746E">
        <w:rPr>
          <w:rFonts w:asciiTheme="majorHAnsi" w:eastAsia="Times New Roman" w:hAnsiTheme="majorHAnsi" w:cstheme="majorHAnsi"/>
          <w:b/>
          <w:sz w:val="22"/>
          <w:szCs w:val="22"/>
          <w:lang w:eastAsia="en-US"/>
        </w:rPr>
        <w:t>27</w:t>
      </w:r>
      <w:r w:rsidRPr="000F746E">
        <w:rPr>
          <w:rFonts w:asciiTheme="majorHAnsi" w:eastAsia="Times New Roman" w:hAnsiTheme="majorHAnsi" w:cstheme="majorHAnsi"/>
          <w:b/>
          <w:sz w:val="22"/>
          <w:szCs w:val="22"/>
          <w:lang w:eastAsia="en-US"/>
        </w:rPr>
        <w:t>/2024</w:t>
      </w:r>
    </w:p>
    <w:p w14:paraId="2E4A4491"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723536AE"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RAZÃO SOCIAL DA LICITANTE</w:t>
      </w:r>
    </w:p>
    <w:p w14:paraId="7E7FA067"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CNPJ</w:t>
      </w:r>
    </w:p>
    <w:p w14:paraId="01397E8A"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Cidade e Estado.</w:t>
      </w:r>
    </w:p>
    <w:p w14:paraId="15B835FF"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Telefone.</w:t>
      </w:r>
    </w:p>
    <w:p w14:paraId="56FC4483"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de e-mail.</w:t>
      </w:r>
    </w:p>
    <w:p w14:paraId="26DD48DE"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124144C4"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1. Apresentamos e submetemos à apreciação nossa proposta de preços, a preços fixos, relativa à execução do objeto do Pregão em epígrafe:</w:t>
      </w:r>
    </w:p>
    <w:p w14:paraId="6CF7DE0E"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bl>
      <w:tblPr>
        <w:tblStyle w:val="Tabelacomgrade1"/>
        <w:tblW w:w="0" w:type="auto"/>
        <w:tblInd w:w="108" w:type="dxa"/>
        <w:tblLook w:val="04A0" w:firstRow="1" w:lastRow="0" w:firstColumn="1" w:lastColumn="0" w:noHBand="0" w:noVBand="1"/>
      </w:tblPr>
      <w:tblGrid>
        <w:gridCol w:w="719"/>
        <w:gridCol w:w="4480"/>
        <w:gridCol w:w="812"/>
        <w:gridCol w:w="677"/>
        <w:gridCol w:w="889"/>
        <w:gridCol w:w="1010"/>
        <w:gridCol w:w="1053"/>
      </w:tblGrid>
      <w:tr w:rsidR="00E554DB" w:rsidRPr="001923D8" w14:paraId="205FFC66" w14:textId="77777777" w:rsidTr="00D16B94">
        <w:tc>
          <w:tcPr>
            <w:tcW w:w="719" w:type="dxa"/>
          </w:tcPr>
          <w:p w14:paraId="7C0EAA88"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ITEM</w:t>
            </w:r>
          </w:p>
        </w:tc>
        <w:tc>
          <w:tcPr>
            <w:tcW w:w="4480" w:type="dxa"/>
          </w:tcPr>
          <w:p w14:paraId="59B10F87"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DESCRIÇÃO</w:t>
            </w:r>
          </w:p>
        </w:tc>
        <w:tc>
          <w:tcPr>
            <w:tcW w:w="812" w:type="dxa"/>
          </w:tcPr>
          <w:p w14:paraId="78AD8C13"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QTD</w:t>
            </w:r>
          </w:p>
        </w:tc>
        <w:tc>
          <w:tcPr>
            <w:tcW w:w="677" w:type="dxa"/>
          </w:tcPr>
          <w:p w14:paraId="34E3B388"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UN</w:t>
            </w:r>
          </w:p>
        </w:tc>
        <w:tc>
          <w:tcPr>
            <w:tcW w:w="889" w:type="dxa"/>
          </w:tcPr>
          <w:p w14:paraId="1E6B4159"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UNIT</w:t>
            </w:r>
          </w:p>
        </w:tc>
        <w:tc>
          <w:tcPr>
            <w:tcW w:w="1010" w:type="dxa"/>
          </w:tcPr>
          <w:p w14:paraId="13B6BE1D"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TOTAL</w:t>
            </w:r>
          </w:p>
        </w:tc>
        <w:tc>
          <w:tcPr>
            <w:tcW w:w="1053" w:type="dxa"/>
          </w:tcPr>
          <w:p w14:paraId="64A81CA6"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MARCA</w:t>
            </w:r>
          </w:p>
        </w:tc>
      </w:tr>
      <w:tr w:rsidR="00E554DB" w:rsidRPr="001923D8" w14:paraId="7CCE2B04" w14:textId="77777777" w:rsidTr="00D16B94">
        <w:tc>
          <w:tcPr>
            <w:tcW w:w="719" w:type="dxa"/>
          </w:tcPr>
          <w:p w14:paraId="1D62A4B5"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4480" w:type="dxa"/>
          </w:tcPr>
          <w:p w14:paraId="6C556A73" w14:textId="77777777" w:rsidR="00E554DB" w:rsidRPr="001923D8" w:rsidRDefault="00E554DB" w:rsidP="00D16B94">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c>
        <w:tc>
          <w:tcPr>
            <w:tcW w:w="812" w:type="dxa"/>
          </w:tcPr>
          <w:p w14:paraId="23E1AE8C"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677" w:type="dxa"/>
          </w:tcPr>
          <w:p w14:paraId="23F1F293"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889" w:type="dxa"/>
          </w:tcPr>
          <w:p w14:paraId="13F3B058"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10" w:type="dxa"/>
          </w:tcPr>
          <w:p w14:paraId="06C0E9A1"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53" w:type="dxa"/>
          </w:tcPr>
          <w:p w14:paraId="31CF67CE" w14:textId="77777777" w:rsidR="00E554DB" w:rsidRPr="001923D8" w:rsidRDefault="00E554DB" w:rsidP="00D16B94">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r>
    </w:tbl>
    <w:p w14:paraId="0C5528D9"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A0CD1FE"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2. Se vencedora da Licitação, assinará a Ata de Registro de Preços, Contrato ou documento equivalente, na qualidade de representante legal o Senhor (a) (</w:t>
      </w:r>
      <w:r w:rsidRPr="00F5677D">
        <w:rPr>
          <w:rFonts w:asciiTheme="majorHAnsi" w:eastAsia="Times New Roman" w:hAnsiTheme="majorHAnsi" w:cstheme="majorHAnsi"/>
          <w:color w:val="FF0000"/>
          <w:sz w:val="22"/>
          <w:szCs w:val="22"/>
          <w:lang w:eastAsia="en-US"/>
        </w:rPr>
        <w:t>Nome, CPF, RG, Endereço</w:t>
      </w:r>
      <w:r w:rsidRPr="00F5677D">
        <w:rPr>
          <w:rFonts w:asciiTheme="majorHAnsi" w:eastAsia="Times New Roman" w:hAnsiTheme="majorHAnsi" w:cstheme="majorHAnsi"/>
          <w:sz w:val="22"/>
          <w:szCs w:val="22"/>
          <w:lang w:eastAsia="en-US"/>
        </w:rPr>
        <w:t>).</w:t>
      </w:r>
    </w:p>
    <w:p w14:paraId="18E0C9DA"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02AC7C1A"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3. Se vencedora da Licitação, o preposto da empresa para representá-la será o (a) Senhor (a) (</w:t>
      </w:r>
      <w:r w:rsidRPr="00F5677D">
        <w:rPr>
          <w:rFonts w:asciiTheme="majorHAnsi" w:eastAsia="Times New Roman" w:hAnsiTheme="majorHAnsi" w:cstheme="majorHAnsi"/>
          <w:color w:val="FF0000"/>
          <w:sz w:val="22"/>
          <w:szCs w:val="22"/>
          <w:lang w:eastAsia="en-US"/>
        </w:rPr>
        <w:t>Nome, CPF, RG, Endereço, Telefone, e-mail</w:t>
      </w:r>
      <w:r w:rsidRPr="00F5677D">
        <w:rPr>
          <w:rFonts w:asciiTheme="majorHAnsi" w:eastAsia="Times New Roman" w:hAnsiTheme="majorHAnsi" w:cstheme="majorHAnsi"/>
          <w:sz w:val="22"/>
          <w:szCs w:val="22"/>
          <w:lang w:eastAsia="en-US"/>
        </w:rPr>
        <w:t>).</w:t>
      </w:r>
    </w:p>
    <w:p w14:paraId="2E21A4FF"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BC3A347"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4. Os pagamentos deverão ser efetuados em conta corrente própria da Licitante, sendo (</w:t>
      </w:r>
      <w:r w:rsidRPr="00F5677D">
        <w:rPr>
          <w:rFonts w:asciiTheme="majorHAnsi" w:eastAsia="Times New Roman" w:hAnsiTheme="majorHAnsi" w:cstheme="majorHAnsi"/>
          <w:color w:val="FF0000"/>
          <w:sz w:val="22"/>
          <w:szCs w:val="22"/>
          <w:lang w:eastAsia="en-US"/>
        </w:rPr>
        <w:t>Banco, Agência e Conta</w:t>
      </w:r>
      <w:r w:rsidRPr="00F5677D">
        <w:rPr>
          <w:rFonts w:asciiTheme="majorHAnsi" w:eastAsia="Times New Roman" w:hAnsiTheme="majorHAnsi" w:cstheme="majorHAnsi"/>
          <w:sz w:val="22"/>
          <w:szCs w:val="22"/>
          <w:lang w:eastAsia="en-US"/>
        </w:rPr>
        <w:t>).</w:t>
      </w:r>
    </w:p>
    <w:p w14:paraId="7B5BC710"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0AF09CB6"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5. Para fins de comunicação oficial junto ao Município de Ubiratã, informamos o e-mail </w:t>
      </w:r>
      <w:r w:rsidRPr="00F5677D">
        <w:rPr>
          <w:rFonts w:asciiTheme="majorHAnsi" w:eastAsia="Times New Roman" w:hAnsiTheme="majorHAnsi" w:cstheme="majorHAnsi"/>
          <w:color w:val="FF0000"/>
          <w:sz w:val="22"/>
          <w:szCs w:val="22"/>
          <w:lang w:eastAsia="en-US"/>
        </w:rPr>
        <w:t>(e-mail)</w:t>
      </w:r>
      <w:r w:rsidRPr="00F5677D">
        <w:rPr>
          <w:rFonts w:asciiTheme="majorHAnsi" w:eastAsia="Times New Roman" w:hAnsiTheme="majorHAnsi" w:cstheme="majorHAnsi"/>
          <w:sz w:val="22"/>
          <w:szCs w:val="22"/>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4BB8BB2C"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08F164A6"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6. 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w:t>
      </w:r>
    </w:p>
    <w:p w14:paraId="2FAEE9BB" w14:textId="77777777" w:rsidR="00E554DB" w:rsidRPr="00F5677D" w:rsidRDefault="00E554DB" w:rsidP="00E554DB">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644971F7" w14:textId="77777777" w:rsidR="00E554DB" w:rsidRPr="00F5677D" w:rsidRDefault="00E554DB" w:rsidP="00E554DB">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70A5F20F" w14:textId="77777777" w:rsidR="00E554DB" w:rsidRPr="00F5677D" w:rsidRDefault="00E554DB" w:rsidP="00E554DB">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94427C8" w14:textId="77777777" w:rsidR="00E554DB" w:rsidRPr="00F5677D" w:rsidRDefault="00E554DB" w:rsidP="00E554DB">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36B6E0B9" w14:textId="77777777" w:rsidR="00E554DB" w:rsidRPr="00F5677D" w:rsidRDefault="00E554DB" w:rsidP="00E554DB">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0D7F479" w14:textId="77777777" w:rsidR="00E554DB" w:rsidRPr="00F5677D" w:rsidRDefault="00E554DB" w:rsidP="00E554DB">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17CA8294" w14:textId="77777777" w:rsidR="00E554DB" w:rsidRPr="00F5677D" w:rsidRDefault="00E554DB" w:rsidP="00E554DB">
      <w:pPr>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br w:type="page"/>
      </w:r>
    </w:p>
    <w:p w14:paraId="4F001938" w14:textId="77777777" w:rsidR="00E554DB" w:rsidRPr="00867E64" w:rsidRDefault="00E554DB" w:rsidP="00E554DB">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II</w:t>
      </w:r>
    </w:p>
    <w:p w14:paraId="51D44EB0" w14:textId="77777777" w:rsidR="00E554DB" w:rsidRPr="00867E64" w:rsidRDefault="00E554DB" w:rsidP="00E554DB">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DECLARAÇÃO UNIFICADA</w:t>
      </w:r>
    </w:p>
    <w:p w14:paraId="58DB8B81" w14:textId="77777777" w:rsidR="00E554DB" w:rsidRPr="00867E64" w:rsidRDefault="00E554DB" w:rsidP="00E554DB">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p>
    <w:p w14:paraId="7983BE55" w14:textId="2C2B6554" w:rsidR="00E554DB" w:rsidRPr="000F746E" w:rsidRDefault="00E554DB" w:rsidP="00E554DB">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r w:rsidRPr="00867E64">
        <w:rPr>
          <w:rFonts w:asciiTheme="majorHAnsi" w:eastAsia="NSimSun" w:hAnsiTheme="majorHAnsi" w:cstheme="majorHAnsi"/>
          <w:b/>
          <w:kern w:val="3"/>
          <w:sz w:val="22"/>
          <w:szCs w:val="22"/>
          <w:lang w:eastAsia="zh-CN" w:bidi="hi-IN"/>
        </w:rPr>
        <w:t xml:space="preserve">PREGÃO </w:t>
      </w:r>
      <w:r w:rsidRPr="000F746E">
        <w:rPr>
          <w:rFonts w:asciiTheme="majorHAnsi" w:eastAsia="NSimSun" w:hAnsiTheme="majorHAnsi" w:cstheme="majorHAnsi"/>
          <w:b/>
          <w:kern w:val="3"/>
          <w:sz w:val="22"/>
          <w:szCs w:val="22"/>
          <w:lang w:eastAsia="zh-CN" w:bidi="hi-IN"/>
        </w:rPr>
        <w:t xml:space="preserve">ELETRÔNICO Nº </w:t>
      </w:r>
      <w:r w:rsidR="000F746E" w:rsidRPr="000F746E">
        <w:rPr>
          <w:rFonts w:asciiTheme="majorHAnsi" w:eastAsia="NSimSun" w:hAnsiTheme="majorHAnsi" w:cstheme="majorHAnsi"/>
          <w:b/>
          <w:kern w:val="3"/>
          <w:sz w:val="22"/>
          <w:szCs w:val="22"/>
          <w:lang w:eastAsia="zh-CN" w:bidi="hi-IN"/>
        </w:rPr>
        <w:t>27</w:t>
      </w:r>
      <w:r w:rsidRPr="000F746E">
        <w:rPr>
          <w:rFonts w:asciiTheme="majorHAnsi" w:eastAsia="NSimSun" w:hAnsiTheme="majorHAnsi" w:cstheme="majorHAnsi"/>
          <w:b/>
          <w:kern w:val="3"/>
          <w:sz w:val="22"/>
          <w:szCs w:val="22"/>
          <w:lang w:eastAsia="zh-CN" w:bidi="hi-IN"/>
        </w:rPr>
        <w:t>/2024</w:t>
      </w:r>
    </w:p>
    <w:p w14:paraId="4E29C75A" w14:textId="77777777" w:rsidR="00E554DB" w:rsidRPr="00867E64" w:rsidRDefault="00E554DB" w:rsidP="00E554DB">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p>
    <w:p w14:paraId="33D1A6EE" w14:textId="77777777" w:rsidR="00E554DB" w:rsidRPr="00867E64" w:rsidRDefault="00E554DB" w:rsidP="00E554DB">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867E64">
        <w:rPr>
          <w:rFonts w:asciiTheme="majorHAnsi" w:eastAsia="NSimSun" w:hAnsiTheme="majorHAnsi" w:cstheme="majorHAnsi"/>
          <w:bCs/>
          <w:kern w:val="3"/>
          <w:sz w:val="22"/>
          <w:szCs w:val="22"/>
          <w:lang w:eastAsia="ar-SA" w:bidi="hi-IN"/>
        </w:rPr>
        <w:t>RAZÃO SOCIAL:</w:t>
      </w:r>
    </w:p>
    <w:p w14:paraId="0CFDCD22" w14:textId="77777777" w:rsidR="00E554DB" w:rsidRPr="00F5677D" w:rsidRDefault="00E554DB" w:rsidP="00E554DB">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CNPJ:</w:t>
      </w:r>
    </w:p>
    <w:p w14:paraId="7FB34E90" w14:textId="77777777" w:rsidR="00E554DB" w:rsidRPr="00F5677D" w:rsidRDefault="00E554DB" w:rsidP="00E554DB">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ENDEREÇO:</w:t>
      </w:r>
    </w:p>
    <w:p w14:paraId="1CD9F9E1" w14:textId="77777777" w:rsidR="00E554DB" w:rsidRPr="00F5677D" w:rsidRDefault="00E554DB" w:rsidP="00E554DB">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TEL:</w:t>
      </w:r>
    </w:p>
    <w:p w14:paraId="7153E11C" w14:textId="77777777" w:rsidR="00E554DB" w:rsidRPr="00F5677D" w:rsidRDefault="00E554DB" w:rsidP="00E554DB">
      <w:pPr>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E-MAIL:</w:t>
      </w:r>
    </w:p>
    <w:p w14:paraId="39EFEE1A" w14:textId="77777777" w:rsidR="00E554DB" w:rsidRPr="00F5677D" w:rsidRDefault="00E554DB" w:rsidP="00E554DB">
      <w:pPr>
        <w:spacing w:after="200" w:line="276" w:lineRule="auto"/>
        <w:rPr>
          <w:rFonts w:asciiTheme="majorHAnsi" w:eastAsia="Times New Roman" w:hAnsiTheme="majorHAnsi" w:cstheme="majorHAnsi"/>
          <w:b/>
          <w:sz w:val="22"/>
          <w:szCs w:val="22"/>
          <w:lang w:eastAsia="en-US"/>
        </w:rPr>
      </w:pPr>
    </w:p>
    <w:p w14:paraId="448E29E5" w14:textId="77777777" w:rsidR="00E554DB" w:rsidRPr="00F5677D" w:rsidRDefault="00E554DB" w:rsidP="00E554DB">
      <w:pPr>
        <w:jc w:val="both"/>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O signatário da presente declara, em nome da empresa supracitada e para todos os fins de direito:</w:t>
      </w:r>
    </w:p>
    <w:p w14:paraId="1CEA16DA"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5B7B68CF"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possuímos conhecimento bem como atendemos a todas as exigências relativas à habilitação no presente certame, respondendo pela veracidade das informações prestadas, na forma da lei;</w:t>
      </w:r>
    </w:p>
    <w:p w14:paraId="2870AF35"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05FE4E36"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080B2BD0"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2F9C74E6"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203D6716"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6EA86E10"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4E93490F" w14:textId="77777777" w:rsidR="00E554DB" w:rsidRPr="00F5677D" w:rsidRDefault="00E554DB" w:rsidP="00E554DB">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03669800" w14:textId="77777777" w:rsidR="00E554DB" w:rsidRPr="00F5677D" w:rsidRDefault="00E554DB" w:rsidP="00E554DB">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11E1D96C" w14:textId="77777777" w:rsidR="00E554DB" w:rsidRPr="00F5677D" w:rsidRDefault="00E554DB" w:rsidP="00E554DB">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05EB829" w14:textId="77777777" w:rsidR="00E554DB" w:rsidRPr="00F5677D" w:rsidRDefault="00E554DB" w:rsidP="00E554DB">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6CCBD203" w14:textId="77777777" w:rsidR="00E554DB" w:rsidRPr="00F5677D" w:rsidRDefault="00E554DB" w:rsidP="00E554DB">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6244A41D" w14:textId="77777777" w:rsidR="00E554DB" w:rsidRPr="00F5677D" w:rsidRDefault="00E554DB" w:rsidP="00E554DB">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7E58E371" w14:textId="77777777" w:rsidR="00E554DB" w:rsidRPr="00F5677D" w:rsidRDefault="00E554DB" w:rsidP="00E554DB">
      <w:pPr>
        <w:overflowPunct w:val="0"/>
        <w:autoSpaceDE w:val="0"/>
        <w:autoSpaceDN w:val="0"/>
        <w:adjustRightInd w:val="0"/>
        <w:jc w:val="center"/>
        <w:textAlignment w:val="baseline"/>
        <w:rPr>
          <w:rFonts w:asciiTheme="majorHAnsi" w:hAnsiTheme="majorHAnsi" w:cstheme="majorHAnsi"/>
          <w:sz w:val="22"/>
          <w:szCs w:val="22"/>
        </w:rPr>
      </w:pPr>
    </w:p>
    <w:p w14:paraId="712AB84C" w14:textId="77777777" w:rsidR="00E554DB" w:rsidRDefault="00E554DB"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p>
    <w:p w14:paraId="39FA9BE7" w14:textId="77777777" w:rsidR="00E554DB" w:rsidRDefault="00E554DB"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p>
    <w:p w14:paraId="348D05F0" w14:textId="77777777" w:rsidR="00E554DB" w:rsidRDefault="00E554DB"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p>
    <w:p w14:paraId="51E9BE5D" w14:textId="77777777" w:rsidR="00E554DB" w:rsidRDefault="00E554DB"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p>
    <w:p w14:paraId="156771EC" w14:textId="77777777" w:rsidR="00E554DB" w:rsidRDefault="00E554DB"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p>
    <w:p w14:paraId="1DCF0016" w14:textId="77777777" w:rsidR="00E554DB" w:rsidRDefault="00E554DB"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p>
    <w:p w14:paraId="0ECA5CAB" w14:textId="77777777" w:rsidR="00E554DB" w:rsidRPr="001923D8" w:rsidRDefault="00E554DB" w:rsidP="00D7199C">
      <w:pPr>
        <w:overflowPunct w:val="0"/>
        <w:autoSpaceDE w:val="0"/>
        <w:autoSpaceDN w:val="0"/>
        <w:adjustRightInd w:val="0"/>
        <w:spacing w:before="240" w:after="240"/>
        <w:jc w:val="center"/>
        <w:textAlignment w:val="baseline"/>
        <w:rPr>
          <w:rFonts w:asciiTheme="majorHAnsi" w:eastAsia="Times New Roman" w:hAnsiTheme="majorHAnsi" w:cstheme="majorHAnsi"/>
          <w:b/>
          <w:sz w:val="22"/>
          <w:szCs w:val="22"/>
          <w:lang w:eastAsia="en-US"/>
        </w:rPr>
      </w:pPr>
    </w:p>
    <w:sectPr w:rsidR="00E554DB" w:rsidRPr="001923D8" w:rsidSect="00772F95">
      <w:headerReference w:type="default" r:id="rId56"/>
      <w:footerReference w:type="default" r:id="rId57"/>
      <w:headerReference w:type="first" r:id="rId58"/>
      <w:footerReference w:type="first" r:id="rId59"/>
      <w:pgSz w:w="11906" w:h="16838" w:code="9"/>
      <w:pgMar w:top="1588" w:right="1021" w:bottom="1304" w:left="1021" w:header="5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84754" w14:textId="77777777" w:rsidR="00772F95" w:rsidRDefault="00772F95">
      <w:pPr>
        <w:rPr>
          <w:rFonts w:hint="eastAsia"/>
        </w:rPr>
      </w:pPr>
      <w:r>
        <w:separator/>
      </w:r>
    </w:p>
  </w:endnote>
  <w:endnote w:type="continuationSeparator" w:id="0">
    <w:p w14:paraId="32ECFEA2" w14:textId="77777777" w:rsidR="00772F95" w:rsidRDefault="00772F95">
      <w:pPr>
        <w:rPr>
          <w:rFonts w:hint="eastAsia"/>
        </w:rPr>
      </w:pPr>
      <w:r>
        <w:continuationSeparator/>
      </w:r>
    </w:p>
  </w:endnote>
  <w:endnote w:type="continuationNotice" w:id="1">
    <w:p w14:paraId="6C2C11F1" w14:textId="77777777" w:rsidR="00772F95" w:rsidRDefault="00772F9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531181" w:rsidRPr="007B5385" w:rsidRDefault="0053118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531181" w:rsidRPr="00196CA1" w:rsidRDefault="00531181" w:rsidP="00C2220C">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196CA1">
          <w:rPr>
            <w:rFonts w:asciiTheme="majorHAnsi" w:hAnsiTheme="majorHAnsi" w:cs="Arial"/>
            <w:color w:val="595959" w:themeColor="text1" w:themeTint="A6"/>
            <w:sz w:val="20"/>
            <w:szCs w:val="20"/>
          </w:rPr>
          <w:t xml:space="preserve">Página </w:t>
        </w:r>
        <w:r w:rsidRPr="00196CA1">
          <w:rPr>
            <w:rFonts w:asciiTheme="majorHAnsi" w:hAnsiTheme="majorHAnsi" w:cs="Arial"/>
            <w:color w:val="595959" w:themeColor="text1" w:themeTint="A6"/>
            <w:sz w:val="20"/>
            <w:szCs w:val="20"/>
          </w:rPr>
          <w:fldChar w:fldCharType="begin"/>
        </w:r>
        <w:r w:rsidRPr="00196CA1">
          <w:rPr>
            <w:rFonts w:asciiTheme="majorHAnsi" w:hAnsiTheme="majorHAnsi" w:cs="Arial"/>
            <w:color w:val="595959" w:themeColor="text1" w:themeTint="A6"/>
            <w:sz w:val="20"/>
            <w:szCs w:val="20"/>
          </w:rPr>
          <w:instrText>PAGE   \* MERGEFORMAT</w:instrText>
        </w:r>
        <w:r w:rsidRPr="00196CA1">
          <w:rPr>
            <w:rFonts w:asciiTheme="majorHAnsi" w:hAnsiTheme="majorHAnsi" w:cs="Arial"/>
            <w:color w:val="595959" w:themeColor="text1" w:themeTint="A6"/>
            <w:sz w:val="20"/>
            <w:szCs w:val="20"/>
          </w:rPr>
          <w:fldChar w:fldCharType="separate"/>
        </w:r>
        <w:r w:rsidR="00B7653B" w:rsidRPr="00196CA1">
          <w:rPr>
            <w:rFonts w:asciiTheme="majorHAnsi" w:hAnsiTheme="majorHAnsi" w:cs="Arial"/>
            <w:noProof/>
            <w:color w:val="595959" w:themeColor="text1" w:themeTint="A6"/>
            <w:sz w:val="20"/>
            <w:szCs w:val="20"/>
          </w:rPr>
          <w:t>18</w:t>
        </w:r>
        <w:r w:rsidRPr="00196CA1">
          <w:rPr>
            <w:rFonts w:asciiTheme="majorHAnsi" w:hAnsiTheme="majorHAnsi" w:cs="Arial"/>
            <w:color w:val="595959" w:themeColor="text1" w:themeTint="A6"/>
            <w:sz w:val="20"/>
            <w:szCs w:val="20"/>
          </w:rPr>
          <w:fldChar w:fldCharType="end"/>
        </w:r>
        <w:r w:rsidRPr="00196CA1">
          <w:rPr>
            <w:rFonts w:asciiTheme="majorHAnsi" w:hAnsiTheme="majorHAnsi" w:cs="Arial"/>
            <w:color w:val="595959" w:themeColor="text1" w:themeTint="A6"/>
            <w:sz w:val="20"/>
            <w:szCs w:val="20"/>
          </w:rPr>
          <w:t xml:space="preserve"> | </w:t>
        </w:r>
        <w:r w:rsidRPr="00196CA1">
          <w:rPr>
            <w:rFonts w:asciiTheme="majorHAnsi" w:hAnsiTheme="majorHAnsi" w:cs="Arial"/>
            <w:color w:val="595959" w:themeColor="text1" w:themeTint="A6"/>
            <w:sz w:val="20"/>
            <w:szCs w:val="20"/>
          </w:rPr>
          <w:fldChar w:fldCharType="begin"/>
        </w:r>
        <w:r w:rsidRPr="00196CA1">
          <w:rPr>
            <w:rFonts w:asciiTheme="majorHAnsi" w:hAnsiTheme="majorHAnsi" w:cs="Arial"/>
            <w:color w:val="595959" w:themeColor="text1" w:themeTint="A6"/>
            <w:sz w:val="20"/>
            <w:szCs w:val="20"/>
          </w:rPr>
          <w:instrText>NUMPAGES  \* Arabic  \* MERGEFORMAT</w:instrText>
        </w:r>
        <w:r w:rsidRPr="00196CA1">
          <w:rPr>
            <w:rFonts w:asciiTheme="majorHAnsi" w:hAnsiTheme="majorHAnsi" w:cs="Arial"/>
            <w:color w:val="595959" w:themeColor="text1" w:themeTint="A6"/>
            <w:sz w:val="20"/>
            <w:szCs w:val="20"/>
          </w:rPr>
          <w:fldChar w:fldCharType="separate"/>
        </w:r>
        <w:r w:rsidR="00B7653B" w:rsidRPr="00196CA1">
          <w:rPr>
            <w:rFonts w:asciiTheme="majorHAnsi" w:hAnsiTheme="majorHAnsi" w:cs="Arial"/>
            <w:noProof/>
            <w:color w:val="595959" w:themeColor="text1" w:themeTint="A6"/>
            <w:sz w:val="20"/>
            <w:szCs w:val="20"/>
          </w:rPr>
          <w:t>22</w:t>
        </w:r>
        <w:r w:rsidRPr="00196CA1">
          <w:rPr>
            <w:rFonts w:asciiTheme="majorHAnsi" w:hAnsiTheme="majorHAnsi" w:cs="Arial"/>
            <w:color w:val="595959" w:themeColor="text1" w:themeTint="A6"/>
            <w:sz w:val="20"/>
            <w:szCs w:val="20"/>
          </w:rPr>
          <w:fldChar w:fldCharType="end"/>
        </w:r>
      </w:p>
      <w:p w14:paraId="7E6308F2" w14:textId="059CF757" w:rsidR="00531181" w:rsidRPr="00B9651D" w:rsidRDefault="00000000" w:rsidP="00225EC5">
        <w:pPr>
          <w:pStyle w:val="Rodap"/>
          <w:rPr>
            <w:rFonts w:ascii="Arial" w:hAnsi="Arial" w:cs="Arial"/>
            <w:sz w:val="14"/>
            <w:szCs w:val="14"/>
          </w:rPr>
        </w:pPr>
      </w:p>
      <w:bookmarkStart w:id="61" w:name="_Hlk135299703" w:displacedByCustomXml="next"/>
    </w:sdtContent>
  </w:sdt>
  <w:bookmarkEnd w:id="6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414E6" w14:textId="05DCEA86" w:rsidR="00531181" w:rsidRDefault="00531181" w:rsidP="00D27236">
    <w:pPr>
      <w:pStyle w:val="Rodap"/>
      <w:jc w:val="center"/>
      <w:rPr>
        <w:rFonts w:hint="eastAsia"/>
      </w:rPr>
    </w:pPr>
    <w:r>
      <w:rPr>
        <w:noProof/>
      </w:rPr>
      <w:drawing>
        <wp:inline distT="0" distB="0" distL="0" distR="0" wp14:anchorId="071DD15A" wp14:editId="208F34DB">
          <wp:extent cx="2655179" cy="819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0A166" w14:textId="77777777" w:rsidR="00772F95" w:rsidRDefault="00772F95">
      <w:pPr>
        <w:rPr>
          <w:rFonts w:hint="eastAsia"/>
        </w:rPr>
      </w:pPr>
      <w:r>
        <w:separator/>
      </w:r>
    </w:p>
  </w:footnote>
  <w:footnote w:type="continuationSeparator" w:id="0">
    <w:p w14:paraId="54D4E1AB" w14:textId="77777777" w:rsidR="00772F95" w:rsidRDefault="00772F95">
      <w:pPr>
        <w:rPr>
          <w:rFonts w:hint="eastAsia"/>
        </w:rPr>
      </w:pPr>
      <w:r>
        <w:continuationSeparator/>
      </w:r>
    </w:p>
  </w:footnote>
  <w:footnote w:type="continuationNotice" w:id="1">
    <w:p w14:paraId="52E1C759" w14:textId="77777777" w:rsidR="00772F95" w:rsidRDefault="00772F9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8E688" w14:textId="031D2B3F" w:rsidR="00E34128" w:rsidRDefault="00E34128" w:rsidP="00AC5259">
    <w:pPr>
      <w:pStyle w:val="Cabealho"/>
      <w:jc w:val="right"/>
      <w:rPr>
        <w:rFonts w:asciiTheme="majorHAnsi" w:hAnsiTheme="majorHAnsi" w:cs="Arial"/>
        <w:sz w:val="20"/>
        <w:szCs w:val="20"/>
      </w:rPr>
    </w:pPr>
  </w:p>
  <w:p w14:paraId="19B08AF5" w14:textId="77777777" w:rsidR="00E34128" w:rsidRDefault="00E34128" w:rsidP="00AC5259">
    <w:pPr>
      <w:pStyle w:val="Cabealho"/>
      <w:jc w:val="right"/>
      <w:rPr>
        <w:rFonts w:asciiTheme="majorHAnsi" w:hAnsiTheme="majorHAnsi" w:cs="Arial"/>
        <w:sz w:val="20"/>
        <w:szCs w:val="20"/>
      </w:rPr>
    </w:pPr>
  </w:p>
  <w:p w14:paraId="78B4EF61" w14:textId="595C9C67" w:rsidR="00531181" w:rsidRPr="00382BD2" w:rsidRDefault="00531181" w:rsidP="00AC5259">
    <w:pPr>
      <w:pStyle w:val="Cabealho"/>
      <w:jc w:val="right"/>
      <w:rPr>
        <w:rFonts w:asciiTheme="majorHAnsi" w:hAnsiTheme="majorHAnsi" w:cs="Arial"/>
        <w:sz w:val="20"/>
        <w:szCs w:val="20"/>
      </w:rPr>
    </w:pPr>
    <w:r>
      <w:rPr>
        <w:noProof/>
      </w:rPr>
      <w:drawing>
        <wp:anchor distT="0" distB="0" distL="114300" distR="114300" simplePos="0" relativeHeight="251658752" behindDoc="0" locked="0" layoutInCell="1" allowOverlap="1" wp14:anchorId="3C0C4008" wp14:editId="44A9C721">
          <wp:simplePos x="0" y="0"/>
          <wp:positionH relativeFrom="column">
            <wp:posOffset>51435</wp:posOffset>
          </wp:positionH>
          <wp:positionV relativeFrom="paragraph">
            <wp:posOffset>-203835</wp:posOffset>
          </wp:positionV>
          <wp:extent cx="1956020" cy="739941"/>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020" cy="7399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7CFD">
      <w:rPr>
        <w:rFonts w:asciiTheme="majorHAnsi" w:hAnsiTheme="majorHAnsi" w:cs="Arial"/>
        <w:sz w:val="20"/>
        <w:szCs w:val="20"/>
      </w:rPr>
      <w:t xml:space="preserve">EDITAL - </w:t>
    </w:r>
    <w:r w:rsidRPr="00382BD2">
      <w:rPr>
        <w:rFonts w:asciiTheme="majorHAnsi" w:hAnsiTheme="majorHAnsi" w:cs="Arial"/>
        <w:sz w:val="20"/>
        <w:szCs w:val="20"/>
      </w:rPr>
      <w:t xml:space="preserve">PREGÃO ELETRÔNICO Nº </w:t>
    </w:r>
    <w:r w:rsidR="00382BD2" w:rsidRPr="00382BD2">
      <w:rPr>
        <w:rFonts w:asciiTheme="majorHAnsi" w:hAnsiTheme="majorHAnsi" w:cs="Arial"/>
        <w:sz w:val="20"/>
        <w:szCs w:val="20"/>
      </w:rPr>
      <w:t>27</w:t>
    </w:r>
    <w:r w:rsidRPr="00382BD2">
      <w:rPr>
        <w:rFonts w:asciiTheme="majorHAnsi" w:hAnsiTheme="majorHAnsi" w:cs="Arial"/>
        <w:sz w:val="20"/>
        <w:szCs w:val="20"/>
      </w:rPr>
      <w:t>/2024</w:t>
    </w:r>
  </w:p>
  <w:p w14:paraId="53A58E01" w14:textId="77777777" w:rsidR="00531181" w:rsidRDefault="00531181" w:rsidP="00AC5259">
    <w:pPr>
      <w:pStyle w:val="Cabealho"/>
      <w:jc w:val="right"/>
      <w:rPr>
        <w:rFonts w:hint="eastAsia"/>
      </w:rPr>
    </w:pPr>
  </w:p>
  <w:p w14:paraId="36411352" w14:textId="77777777" w:rsidR="00531181" w:rsidRDefault="00531181"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7D56B" w14:textId="1FF9B761" w:rsidR="00531181" w:rsidRDefault="00531181" w:rsidP="003074C1">
    <w:pPr>
      <w:pStyle w:val="Cabealho"/>
      <w:jc w:val="center"/>
      <w:rPr>
        <w:rFonts w:hint="eastAsia"/>
      </w:rPr>
    </w:pPr>
    <w:r>
      <w:rPr>
        <w:noProof/>
      </w:rPr>
      <w:drawing>
        <wp:inline distT="0" distB="0" distL="0" distR="0" wp14:anchorId="3D653692" wp14:editId="6FF72D26">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86FC1806"/>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58977626">
    <w:abstractNumId w:val="3"/>
  </w:num>
  <w:num w:numId="2" w16cid:durableId="1754820047">
    <w:abstractNumId w:val="0"/>
  </w:num>
  <w:num w:numId="3" w16cid:durableId="190076499">
    <w:abstractNumId w:val="10"/>
  </w:num>
  <w:num w:numId="4" w16cid:durableId="1672414968">
    <w:abstractNumId w:val="11"/>
  </w:num>
  <w:num w:numId="5" w16cid:durableId="439646324">
    <w:abstractNumId w:val="7"/>
  </w:num>
  <w:num w:numId="6" w16cid:durableId="1190606610">
    <w:abstractNumId w:val="5"/>
  </w:num>
  <w:num w:numId="7" w16cid:durableId="881673529">
    <w:abstractNumId w:val="8"/>
  </w:num>
  <w:num w:numId="8" w16cid:durableId="1678578806">
    <w:abstractNumId w:val="9"/>
  </w:num>
  <w:num w:numId="9" w16cid:durableId="796021875">
    <w:abstractNumId w:val="3"/>
  </w:num>
  <w:num w:numId="10" w16cid:durableId="780802924">
    <w:abstractNumId w:val="3"/>
  </w:num>
  <w:num w:numId="11" w16cid:durableId="811947315">
    <w:abstractNumId w:val="3"/>
  </w:num>
  <w:num w:numId="12" w16cid:durableId="1937783032">
    <w:abstractNumId w:val="3"/>
  </w:num>
  <w:num w:numId="13" w16cid:durableId="583146815">
    <w:abstractNumId w:val="3"/>
  </w:num>
  <w:num w:numId="14" w16cid:durableId="1035692651">
    <w:abstractNumId w:val="3"/>
  </w:num>
  <w:num w:numId="15" w16cid:durableId="1859653876">
    <w:abstractNumId w:val="3"/>
  </w:num>
  <w:num w:numId="16" w16cid:durableId="86910307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106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314199">
    <w:abstractNumId w:val="3"/>
    <w:lvlOverride w:ilvl="0">
      <w:startOverride w:val="20"/>
    </w:lvlOverride>
  </w:num>
  <w:num w:numId="19" w16cid:durableId="18701418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670644">
    <w:abstractNumId w:val="3"/>
  </w:num>
  <w:num w:numId="21" w16cid:durableId="1834685942">
    <w:abstractNumId w:val="3"/>
  </w:num>
  <w:num w:numId="22" w16cid:durableId="1646006729">
    <w:abstractNumId w:val="3"/>
  </w:num>
  <w:num w:numId="23" w16cid:durableId="824275774">
    <w:abstractNumId w:val="3"/>
  </w:num>
  <w:num w:numId="24" w16cid:durableId="1961572466">
    <w:abstractNumId w:val="3"/>
  </w:num>
  <w:num w:numId="25" w16cid:durableId="761610643">
    <w:abstractNumId w:val="3"/>
  </w:num>
  <w:num w:numId="26" w16cid:durableId="1227572107">
    <w:abstractNumId w:val="3"/>
  </w:num>
  <w:num w:numId="27" w16cid:durableId="1169056405">
    <w:abstractNumId w:val="3"/>
  </w:num>
  <w:num w:numId="28" w16cid:durableId="537355434">
    <w:abstractNumId w:val="3"/>
  </w:num>
  <w:num w:numId="29" w16cid:durableId="1862861766">
    <w:abstractNumId w:val="3"/>
  </w:num>
  <w:num w:numId="30" w16cid:durableId="2037999288">
    <w:abstractNumId w:val="3"/>
    <w:lvlOverride w:ilvl="0">
      <w:startOverride w:val="9"/>
    </w:lvlOverride>
    <w:lvlOverride w:ilvl="1">
      <w:startOverride w:val="2"/>
    </w:lvlOverride>
    <w:lvlOverride w:ilvl="2">
      <w:startOverride w:val="1"/>
    </w:lvlOverride>
  </w:num>
  <w:num w:numId="31" w16cid:durableId="1741752246">
    <w:abstractNumId w:val="3"/>
  </w:num>
  <w:num w:numId="32" w16cid:durableId="1409888642">
    <w:abstractNumId w:val="3"/>
  </w:num>
  <w:num w:numId="33" w16cid:durableId="1232696386">
    <w:abstractNumId w:val="4"/>
  </w:num>
  <w:num w:numId="34" w16cid:durableId="1025208132">
    <w:abstractNumId w:val="2"/>
  </w:num>
  <w:num w:numId="35" w16cid:durableId="123042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A90"/>
    <w:rsid w:val="00005C75"/>
    <w:rsid w:val="00006179"/>
    <w:rsid w:val="00006180"/>
    <w:rsid w:val="000066C8"/>
    <w:rsid w:val="000069B4"/>
    <w:rsid w:val="00006A6B"/>
    <w:rsid w:val="000070AF"/>
    <w:rsid w:val="000073F3"/>
    <w:rsid w:val="0000756E"/>
    <w:rsid w:val="00007E0D"/>
    <w:rsid w:val="00010567"/>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B09"/>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059"/>
    <w:rsid w:val="00025402"/>
    <w:rsid w:val="00025B38"/>
    <w:rsid w:val="00025E06"/>
    <w:rsid w:val="00026A9C"/>
    <w:rsid w:val="00027155"/>
    <w:rsid w:val="000277DE"/>
    <w:rsid w:val="00027855"/>
    <w:rsid w:val="00027933"/>
    <w:rsid w:val="00027963"/>
    <w:rsid w:val="00027A5D"/>
    <w:rsid w:val="0003079C"/>
    <w:rsid w:val="000318BA"/>
    <w:rsid w:val="00031DBE"/>
    <w:rsid w:val="00031E06"/>
    <w:rsid w:val="000321F5"/>
    <w:rsid w:val="000322A8"/>
    <w:rsid w:val="0003285E"/>
    <w:rsid w:val="00032EA8"/>
    <w:rsid w:val="000335F5"/>
    <w:rsid w:val="00033DA9"/>
    <w:rsid w:val="00033E86"/>
    <w:rsid w:val="000340B8"/>
    <w:rsid w:val="00034A29"/>
    <w:rsid w:val="00034FD6"/>
    <w:rsid w:val="0003542D"/>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203"/>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FD"/>
    <w:rsid w:val="00060256"/>
    <w:rsid w:val="00060362"/>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A3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158F"/>
    <w:rsid w:val="000D239E"/>
    <w:rsid w:val="000D294B"/>
    <w:rsid w:val="000D2A6B"/>
    <w:rsid w:val="000D2AC3"/>
    <w:rsid w:val="000D2B1C"/>
    <w:rsid w:val="000D2C78"/>
    <w:rsid w:val="000D348F"/>
    <w:rsid w:val="000D3590"/>
    <w:rsid w:val="000D4159"/>
    <w:rsid w:val="000D4D3E"/>
    <w:rsid w:val="000D55DF"/>
    <w:rsid w:val="000D5774"/>
    <w:rsid w:val="000D5CAD"/>
    <w:rsid w:val="000D6597"/>
    <w:rsid w:val="000D671A"/>
    <w:rsid w:val="000D76B8"/>
    <w:rsid w:val="000E071F"/>
    <w:rsid w:val="000E15DC"/>
    <w:rsid w:val="000E20A6"/>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97B"/>
    <w:rsid w:val="000F3C28"/>
    <w:rsid w:val="000F4088"/>
    <w:rsid w:val="000F4F96"/>
    <w:rsid w:val="000F5A07"/>
    <w:rsid w:val="000F68B7"/>
    <w:rsid w:val="000F746E"/>
    <w:rsid w:val="000F7E38"/>
    <w:rsid w:val="00100161"/>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AAE"/>
    <w:rsid w:val="00122C50"/>
    <w:rsid w:val="00122CF4"/>
    <w:rsid w:val="00123693"/>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3CD"/>
    <w:rsid w:val="00144AB1"/>
    <w:rsid w:val="00144E73"/>
    <w:rsid w:val="0014670B"/>
    <w:rsid w:val="001468D3"/>
    <w:rsid w:val="00146B7E"/>
    <w:rsid w:val="00146BDF"/>
    <w:rsid w:val="00146C72"/>
    <w:rsid w:val="00147222"/>
    <w:rsid w:val="0014755F"/>
    <w:rsid w:val="00150295"/>
    <w:rsid w:val="001503BE"/>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38F"/>
    <w:rsid w:val="00162645"/>
    <w:rsid w:val="0016418C"/>
    <w:rsid w:val="00164870"/>
    <w:rsid w:val="001648FB"/>
    <w:rsid w:val="00164CC3"/>
    <w:rsid w:val="00164D3A"/>
    <w:rsid w:val="00164EBC"/>
    <w:rsid w:val="0016553F"/>
    <w:rsid w:val="00165573"/>
    <w:rsid w:val="00165577"/>
    <w:rsid w:val="001655B0"/>
    <w:rsid w:val="0016584A"/>
    <w:rsid w:val="0016603C"/>
    <w:rsid w:val="00166516"/>
    <w:rsid w:val="00166820"/>
    <w:rsid w:val="00167C91"/>
    <w:rsid w:val="00170173"/>
    <w:rsid w:val="00170558"/>
    <w:rsid w:val="001705DE"/>
    <w:rsid w:val="001706E2"/>
    <w:rsid w:val="001708CD"/>
    <w:rsid w:val="00170CE1"/>
    <w:rsid w:val="00170D49"/>
    <w:rsid w:val="001713F1"/>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23D8"/>
    <w:rsid w:val="001926CB"/>
    <w:rsid w:val="001935E5"/>
    <w:rsid w:val="001937C4"/>
    <w:rsid w:val="00194118"/>
    <w:rsid w:val="00194866"/>
    <w:rsid w:val="00194F7C"/>
    <w:rsid w:val="001959DA"/>
    <w:rsid w:val="00196CA1"/>
    <w:rsid w:val="00197070"/>
    <w:rsid w:val="001979BA"/>
    <w:rsid w:val="001A009A"/>
    <w:rsid w:val="001A0186"/>
    <w:rsid w:val="001A0A05"/>
    <w:rsid w:val="001A1138"/>
    <w:rsid w:val="001A13FA"/>
    <w:rsid w:val="001A15C2"/>
    <w:rsid w:val="001A1732"/>
    <w:rsid w:val="001A20E8"/>
    <w:rsid w:val="001A2CE9"/>
    <w:rsid w:val="001A3153"/>
    <w:rsid w:val="001A3995"/>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538"/>
    <w:rsid w:val="001B2A3F"/>
    <w:rsid w:val="001B2FAE"/>
    <w:rsid w:val="001B3448"/>
    <w:rsid w:val="001B3617"/>
    <w:rsid w:val="001B3DA3"/>
    <w:rsid w:val="001B4796"/>
    <w:rsid w:val="001B4A0C"/>
    <w:rsid w:val="001B53DE"/>
    <w:rsid w:val="001B6423"/>
    <w:rsid w:val="001B7184"/>
    <w:rsid w:val="001B7FE6"/>
    <w:rsid w:val="001C11C5"/>
    <w:rsid w:val="001C1483"/>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D81"/>
    <w:rsid w:val="001F28BE"/>
    <w:rsid w:val="001F3016"/>
    <w:rsid w:val="001F39FA"/>
    <w:rsid w:val="001F4655"/>
    <w:rsid w:val="001F4C3C"/>
    <w:rsid w:val="001F5154"/>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A51"/>
    <w:rsid w:val="00210B04"/>
    <w:rsid w:val="0021106D"/>
    <w:rsid w:val="0021162B"/>
    <w:rsid w:val="00211C19"/>
    <w:rsid w:val="00211F6A"/>
    <w:rsid w:val="00212535"/>
    <w:rsid w:val="00213223"/>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47C"/>
    <w:rsid w:val="00240B17"/>
    <w:rsid w:val="00240E5B"/>
    <w:rsid w:val="00241680"/>
    <w:rsid w:val="00241D78"/>
    <w:rsid w:val="00241F34"/>
    <w:rsid w:val="002420B5"/>
    <w:rsid w:val="0024276C"/>
    <w:rsid w:val="002430F2"/>
    <w:rsid w:val="00243760"/>
    <w:rsid w:val="00244403"/>
    <w:rsid w:val="0024516A"/>
    <w:rsid w:val="00245337"/>
    <w:rsid w:val="00245538"/>
    <w:rsid w:val="00245B04"/>
    <w:rsid w:val="00245C2C"/>
    <w:rsid w:val="002463C0"/>
    <w:rsid w:val="002463FA"/>
    <w:rsid w:val="00246DAE"/>
    <w:rsid w:val="00246E49"/>
    <w:rsid w:val="0024778D"/>
    <w:rsid w:val="00247C97"/>
    <w:rsid w:val="00250C01"/>
    <w:rsid w:val="00250C18"/>
    <w:rsid w:val="002514FE"/>
    <w:rsid w:val="002518A7"/>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1DF"/>
    <w:rsid w:val="00256D88"/>
    <w:rsid w:val="00257354"/>
    <w:rsid w:val="002573FE"/>
    <w:rsid w:val="002574DA"/>
    <w:rsid w:val="00257699"/>
    <w:rsid w:val="0025794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53B"/>
    <w:rsid w:val="00267993"/>
    <w:rsid w:val="00267B22"/>
    <w:rsid w:val="00267CB9"/>
    <w:rsid w:val="0027015A"/>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9BE"/>
    <w:rsid w:val="00281E5E"/>
    <w:rsid w:val="002821A0"/>
    <w:rsid w:val="00282AC5"/>
    <w:rsid w:val="00282DB1"/>
    <w:rsid w:val="00283B23"/>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504"/>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36"/>
    <w:rsid w:val="002D21D8"/>
    <w:rsid w:val="002D381A"/>
    <w:rsid w:val="002D5122"/>
    <w:rsid w:val="002D5AAD"/>
    <w:rsid w:val="002D5CA9"/>
    <w:rsid w:val="002D6984"/>
    <w:rsid w:val="002D6BF6"/>
    <w:rsid w:val="002D6CFB"/>
    <w:rsid w:val="002D6DBE"/>
    <w:rsid w:val="002D78B4"/>
    <w:rsid w:val="002D7C8E"/>
    <w:rsid w:val="002E0522"/>
    <w:rsid w:val="002E1455"/>
    <w:rsid w:val="002E148E"/>
    <w:rsid w:val="002E15A7"/>
    <w:rsid w:val="002E160F"/>
    <w:rsid w:val="002E1E51"/>
    <w:rsid w:val="002E1EE8"/>
    <w:rsid w:val="002E2016"/>
    <w:rsid w:val="002E2043"/>
    <w:rsid w:val="002E2074"/>
    <w:rsid w:val="002E276E"/>
    <w:rsid w:val="002E2B74"/>
    <w:rsid w:val="002E2FFE"/>
    <w:rsid w:val="002E3561"/>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B2C"/>
    <w:rsid w:val="002F1CE6"/>
    <w:rsid w:val="002F1DAD"/>
    <w:rsid w:val="002F308B"/>
    <w:rsid w:val="002F3699"/>
    <w:rsid w:val="002F3A33"/>
    <w:rsid w:val="002F3B04"/>
    <w:rsid w:val="002F4811"/>
    <w:rsid w:val="002F48A7"/>
    <w:rsid w:val="002F6672"/>
    <w:rsid w:val="002F6A58"/>
    <w:rsid w:val="002F70BE"/>
    <w:rsid w:val="002F717F"/>
    <w:rsid w:val="002F7EB1"/>
    <w:rsid w:val="00300907"/>
    <w:rsid w:val="0030198D"/>
    <w:rsid w:val="00301CAE"/>
    <w:rsid w:val="00302138"/>
    <w:rsid w:val="00302A6E"/>
    <w:rsid w:val="0030315A"/>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0F5"/>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BE9"/>
    <w:rsid w:val="00335189"/>
    <w:rsid w:val="0033550F"/>
    <w:rsid w:val="0033678D"/>
    <w:rsid w:val="003367B5"/>
    <w:rsid w:val="00337355"/>
    <w:rsid w:val="003373DB"/>
    <w:rsid w:val="0033777C"/>
    <w:rsid w:val="0033795C"/>
    <w:rsid w:val="00337D8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B2F"/>
    <w:rsid w:val="00361D6F"/>
    <w:rsid w:val="00362847"/>
    <w:rsid w:val="003629E4"/>
    <w:rsid w:val="003639AA"/>
    <w:rsid w:val="00363E13"/>
    <w:rsid w:val="00364141"/>
    <w:rsid w:val="003648BA"/>
    <w:rsid w:val="00364911"/>
    <w:rsid w:val="00364F4B"/>
    <w:rsid w:val="0036570C"/>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29B"/>
    <w:rsid w:val="003823E1"/>
    <w:rsid w:val="0038245E"/>
    <w:rsid w:val="00382798"/>
    <w:rsid w:val="00382BD2"/>
    <w:rsid w:val="00383436"/>
    <w:rsid w:val="00383CAA"/>
    <w:rsid w:val="003842E9"/>
    <w:rsid w:val="00384CB4"/>
    <w:rsid w:val="00384DBB"/>
    <w:rsid w:val="0038519B"/>
    <w:rsid w:val="003859E2"/>
    <w:rsid w:val="00385B97"/>
    <w:rsid w:val="00386157"/>
    <w:rsid w:val="00386912"/>
    <w:rsid w:val="00386AAC"/>
    <w:rsid w:val="00386ADE"/>
    <w:rsid w:val="00386C8D"/>
    <w:rsid w:val="00387F60"/>
    <w:rsid w:val="00390D0A"/>
    <w:rsid w:val="00390F03"/>
    <w:rsid w:val="003911FA"/>
    <w:rsid w:val="00391AB2"/>
    <w:rsid w:val="00391E14"/>
    <w:rsid w:val="00392462"/>
    <w:rsid w:val="003936AA"/>
    <w:rsid w:val="00393C0E"/>
    <w:rsid w:val="003945AA"/>
    <w:rsid w:val="00394916"/>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3CF"/>
    <w:rsid w:val="003C7A23"/>
    <w:rsid w:val="003D0233"/>
    <w:rsid w:val="003D023E"/>
    <w:rsid w:val="003D084B"/>
    <w:rsid w:val="003D0F9F"/>
    <w:rsid w:val="003D1078"/>
    <w:rsid w:val="003D10F7"/>
    <w:rsid w:val="003D129F"/>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7410"/>
    <w:rsid w:val="00427990"/>
    <w:rsid w:val="00427A6C"/>
    <w:rsid w:val="00427FE2"/>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1EB"/>
    <w:rsid w:val="0044294C"/>
    <w:rsid w:val="00443B3B"/>
    <w:rsid w:val="00443B5D"/>
    <w:rsid w:val="00443D53"/>
    <w:rsid w:val="00443E2F"/>
    <w:rsid w:val="00445418"/>
    <w:rsid w:val="0044564C"/>
    <w:rsid w:val="00445798"/>
    <w:rsid w:val="00446E40"/>
    <w:rsid w:val="0044725C"/>
    <w:rsid w:val="00447465"/>
    <w:rsid w:val="004476AA"/>
    <w:rsid w:val="004479B1"/>
    <w:rsid w:val="00447F3E"/>
    <w:rsid w:val="004505C1"/>
    <w:rsid w:val="004507B8"/>
    <w:rsid w:val="00450CD0"/>
    <w:rsid w:val="00451065"/>
    <w:rsid w:val="0045133B"/>
    <w:rsid w:val="00452011"/>
    <w:rsid w:val="00452D4A"/>
    <w:rsid w:val="004534C7"/>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9E0"/>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5D1"/>
    <w:rsid w:val="004E7DB2"/>
    <w:rsid w:val="004EE66A"/>
    <w:rsid w:val="004F0604"/>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29E"/>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0B9"/>
    <w:rsid w:val="0050463D"/>
    <w:rsid w:val="00505A4C"/>
    <w:rsid w:val="00506818"/>
    <w:rsid w:val="005072FA"/>
    <w:rsid w:val="005076BB"/>
    <w:rsid w:val="005077D1"/>
    <w:rsid w:val="005079D6"/>
    <w:rsid w:val="00510227"/>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34D7"/>
    <w:rsid w:val="0054384E"/>
    <w:rsid w:val="00543CAB"/>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552"/>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4482"/>
    <w:rsid w:val="0058463F"/>
    <w:rsid w:val="005846C9"/>
    <w:rsid w:val="00584B2C"/>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AF1"/>
    <w:rsid w:val="005D2B55"/>
    <w:rsid w:val="005D3030"/>
    <w:rsid w:val="005D3ABD"/>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A74"/>
    <w:rsid w:val="00633B6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FA6"/>
    <w:rsid w:val="006549BF"/>
    <w:rsid w:val="00654A62"/>
    <w:rsid w:val="006553B5"/>
    <w:rsid w:val="00655AAF"/>
    <w:rsid w:val="00655DFF"/>
    <w:rsid w:val="0065614D"/>
    <w:rsid w:val="00656847"/>
    <w:rsid w:val="00656A30"/>
    <w:rsid w:val="006572C6"/>
    <w:rsid w:val="00657E82"/>
    <w:rsid w:val="00660BF3"/>
    <w:rsid w:val="00660D37"/>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2FA"/>
    <w:rsid w:val="00666891"/>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D78"/>
    <w:rsid w:val="006864E8"/>
    <w:rsid w:val="00686692"/>
    <w:rsid w:val="006867AE"/>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1EE"/>
    <w:rsid w:val="006A02A7"/>
    <w:rsid w:val="006A075A"/>
    <w:rsid w:val="006A09BE"/>
    <w:rsid w:val="006A0DCA"/>
    <w:rsid w:val="006A12B1"/>
    <w:rsid w:val="006A1406"/>
    <w:rsid w:val="006A1E80"/>
    <w:rsid w:val="006A2935"/>
    <w:rsid w:val="006A37A0"/>
    <w:rsid w:val="006A3CAE"/>
    <w:rsid w:val="006A4E44"/>
    <w:rsid w:val="006A51E4"/>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5D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2D5"/>
    <w:rsid w:val="006E29ED"/>
    <w:rsid w:val="006E2D9C"/>
    <w:rsid w:val="006E4A0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19F"/>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933"/>
    <w:rsid w:val="00751D83"/>
    <w:rsid w:val="007531D3"/>
    <w:rsid w:val="00754359"/>
    <w:rsid w:val="00756457"/>
    <w:rsid w:val="0075654A"/>
    <w:rsid w:val="007569EA"/>
    <w:rsid w:val="00756F76"/>
    <w:rsid w:val="00757201"/>
    <w:rsid w:val="0075748A"/>
    <w:rsid w:val="007579D9"/>
    <w:rsid w:val="00757B14"/>
    <w:rsid w:val="00757E01"/>
    <w:rsid w:val="00760128"/>
    <w:rsid w:val="00760C85"/>
    <w:rsid w:val="00761AF2"/>
    <w:rsid w:val="00761E49"/>
    <w:rsid w:val="0076218D"/>
    <w:rsid w:val="00763107"/>
    <w:rsid w:val="0076316C"/>
    <w:rsid w:val="00763C01"/>
    <w:rsid w:val="00763FAD"/>
    <w:rsid w:val="007643AB"/>
    <w:rsid w:val="00764B79"/>
    <w:rsid w:val="00764F36"/>
    <w:rsid w:val="007656AF"/>
    <w:rsid w:val="00766275"/>
    <w:rsid w:val="0076696B"/>
    <w:rsid w:val="007672C9"/>
    <w:rsid w:val="0076758E"/>
    <w:rsid w:val="007679B9"/>
    <w:rsid w:val="00767A83"/>
    <w:rsid w:val="00767DDE"/>
    <w:rsid w:val="00771D84"/>
    <w:rsid w:val="007725B4"/>
    <w:rsid w:val="00772D94"/>
    <w:rsid w:val="00772F50"/>
    <w:rsid w:val="00772F95"/>
    <w:rsid w:val="00773785"/>
    <w:rsid w:val="0077458F"/>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9763D"/>
    <w:rsid w:val="00797FD4"/>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8FE"/>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05"/>
    <w:rsid w:val="007C13ED"/>
    <w:rsid w:val="007C1651"/>
    <w:rsid w:val="007C187A"/>
    <w:rsid w:val="007C19EA"/>
    <w:rsid w:val="007C1A8C"/>
    <w:rsid w:val="007C22AA"/>
    <w:rsid w:val="007C22CA"/>
    <w:rsid w:val="007C2346"/>
    <w:rsid w:val="007C2707"/>
    <w:rsid w:val="007C2DD4"/>
    <w:rsid w:val="007C2EBB"/>
    <w:rsid w:val="007C33CF"/>
    <w:rsid w:val="007C3543"/>
    <w:rsid w:val="007C36CB"/>
    <w:rsid w:val="007C608B"/>
    <w:rsid w:val="007C6145"/>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C57"/>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2BF"/>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BD7"/>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BF3"/>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59B"/>
    <w:rsid w:val="00891747"/>
    <w:rsid w:val="008920B9"/>
    <w:rsid w:val="00892887"/>
    <w:rsid w:val="00892D75"/>
    <w:rsid w:val="00893BB7"/>
    <w:rsid w:val="008941DB"/>
    <w:rsid w:val="008944F8"/>
    <w:rsid w:val="00894546"/>
    <w:rsid w:val="00894612"/>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6C97"/>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DA4"/>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59"/>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573"/>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809"/>
    <w:rsid w:val="00944A06"/>
    <w:rsid w:val="00944BCF"/>
    <w:rsid w:val="00944E0C"/>
    <w:rsid w:val="00945998"/>
    <w:rsid w:val="00945CE8"/>
    <w:rsid w:val="00946C48"/>
    <w:rsid w:val="00946D8B"/>
    <w:rsid w:val="00946DD8"/>
    <w:rsid w:val="00946EFF"/>
    <w:rsid w:val="00946F6E"/>
    <w:rsid w:val="009474C2"/>
    <w:rsid w:val="009474DA"/>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5D1"/>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5F3"/>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17"/>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084"/>
    <w:rsid w:val="009D72FC"/>
    <w:rsid w:val="009D771F"/>
    <w:rsid w:val="009D7BA9"/>
    <w:rsid w:val="009D7CD5"/>
    <w:rsid w:val="009E0117"/>
    <w:rsid w:val="009E04B3"/>
    <w:rsid w:val="009E0780"/>
    <w:rsid w:val="009E0DFC"/>
    <w:rsid w:val="009E12EA"/>
    <w:rsid w:val="009E1880"/>
    <w:rsid w:val="009E1A06"/>
    <w:rsid w:val="009E1A85"/>
    <w:rsid w:val="009E219B"/>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79B"/>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CDD"/>
    <w:rsid w:val="00A520E4"/>
    <w:rsid w:val="00A5223C"/>
    <w:rsid w:val="00A522C3"/>
    <w:rsid w:val="00A528B0"/>
    <w:rsid w:val="00A52C1E"/>
    <w:rsid w:val="00A52DCE"/>
    <w:rsid w:val="00A53477"/>
    <w:rsid w:val="00A5467A"/>
    <w:rsid w:val="00A54E22"/>
    <w:rsid w:val="00A55140"/>
    <w:rsid w:val="00A55E9F"/>
    <w:rsid w:val="00A560F2"/>
    <w:rsid w:val="00A562CA"/>
    <w:rsid w:val="00A56787"/>
    <w:rsid w:val="00A5694E"/>
    <w:rsid w:val="00A571AE"/>
    <w:rsid w:val="00A571FE"/>
    <w:rsid w:val="00A575B4"/>
    <w:rsid w:val="00A5796A"/>
    <w:rsid w:val="00A57DDC"/>
    <w:rsid w:val="00A60300"/>
    <w:rsid w:val="00A60395"/>
    <w:rsid w:val="00A60929"/>
    <w:rsid w:val="00A61063"/>
    <w:rsid w:val="00A61836"/>
    <w:rsid w:val="00A618E0"/>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31F"/>
    <w:rsid w:val="00A665C5"/>
    <w:rsid w:val="00A6710A"/>
    <w:rsid w:val="00A67354"/>
    <w:rsid w:val="00A675BB"/>
    <w:rsid w:val="00A6772E"/>
    <w:rsid w:val="00A70DF7"/>
    <w:rsid w:val="00A711F0"/>
    <w:rsid w:val="00A71593"/>
    <w:rsid w:val="00A71EFB"/>
    <w:rsid w:val="00A72644"/>
    <w:rsid w:val="00A72B79"/>
    <w:rsid w:val="00A73268"/>
    <w:rsid w:val="00A73BD7"/>
    <w:rsid w:val="00A742C7"/>
    <w:rsid w:val="00A743AB"/>
    <w:rsid w:val="00A7453E"/>
    <w:rsid w:val="00A74851"/>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3"/>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900"/>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2C46"/>
    <w:rsid w:val="00AD4439"/>
    <w:rsid w:val="00AD4827"/>
    <w:rsid w:val="00AD5FE2"/>
    <w:rsid w:val="00AD76F2"/>
    <w:rsid w:val="00AD7D03"/>
    <w:rsid w:val="00AE1224"/>
    <w:rsid w:val="00AE12C5"/>
    <w:rsid w:val="00AE18A3"/>
    <w:rsid w:val="00AE1B0D"/>
    <w:rsid w:val="00AE1DBB"/>
    <w:rsid w:val="00AE245C"/>
    <w:rsid w:val="00AE2673"/>
    <w:rsid w:val="00AE3505"/>
    <w:rsid w:val="00AE368A"/>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2"/>
    <w:rsid w:val="00AF10FA"/>
    <w:rsid w:val="00AF222A"/>
    <w:rsid w:val="00AF2255"/>
    <w:rsid w:val="00AF2918"/>
    <w:rsid w:val="00AF313A"/>
    <w:rsid w:val="00AF3ABE"/>
    <w:rsid w:val="00AF485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69A"/>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53C"/>
    <w:rsid w:val="00B6369D"/>
    <w:rsid w:val="00B63C73"/>
    <w:rsid w:val="00B64132"/>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E1"/>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2BEC"/>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89"/>
    <w:rsid w:val="00BC22AB"/>
    <w:rsid w:val="00BC278B"/>
    <w:rsid w:val="00BC2797"/>
    <w:rsid w:val="00BC2DF0"/>
    <w:rsid w:val="00BC2F58"/>
    <w:rsid w:val="00BC3101"/>
    <w:rsid w:val="00BC4189"/>
    <w:rsid w:val="00BC4227"/>
    <w:rsid w:val="00BC4340"/>
    <w:rsid w:val="00BC442C"/>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FEA"/>
    <w:rsid w:val="00BE76D4"/>
    <w:rsid w:val="00BF0A46"/>
    <w:rsid w:val="00BF0E8E"/>
    <w:rsid w:val="00BF17C6"/>
    <w:rsid w:val="00BF1A7F"/>
    <w:rsid w:val="00BF2085"/>
    <w:rsid w:val="00BF2E36"/>
    <w:rsid w:val="00BF3E91"/>
    <w:rsid w:val="00BF4FB5"/>
    <w:rsid w:val="00BF51D2"/>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EFC"/>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6B8"/>
    <w:rsid w:val="00C15A5F"/>
    <w:rsid w:val="00C15E5C"/>
    <w:rsid w:val="00C15F63"/>
    <w:rsid w:val="00C16EA5"/>
    <w:rsid w:val="00C17715"/>
    <w:rsid w:val="00C17B48"/>
    <w:rsid w:val="00C17E55"/>
    <w:rsid w:val="00C20227"/>
    <w:rsid w:val="00C2039E"/>
    <w:rsid w:val="00C20514"/>
    <w:rsid w:val="00C20C76"/>
    <w:rsid w:val="00C21875"/>
    <w:rsid w:val="00C21B5C"/>
    <w:rsid w:val="00C21CFB"/>
    <w:rsid w:val="00C21F01"/>
    <w:rsid w:val="00C21F45"/>
    <w:rsid w:val="00C2220C"/>
    <w:rsid w:val="00C2265F"/>
    <w:rsid w:val="00C22916"/>
    <w:rsid w:val="00C229F8"/>
    <w:rsid w:val="00C22DD5"/>
    <w:rsid w:val="00C232DB"/>
    <w:rsid w:val="00C2356F"/>
    <w:rsid w:val="00C2369A"/>
    <w:rsid w:val="00C23BFA"/>
    <w:rsid w:val="00C23D71"/>
    <w:rsid w:val="00C24A5C"/>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67F67"/>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280"/>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013F"/>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E9"/>
    <w:rsid w:val="00CE7B1F"/>
    <w:rsid w:val="00CE7F9D"/>
    <w:rsid w:val="00CF0DEC"/>
    <w:rsid w:val="00CF10DB"/>
    <w:rsid w:val="00CF126F"/>
    <w:rsid w:val="00CF1EA6"/>
    <w:rsid w:val="00CF2572"/>
    <w:rsid w:val="00CF25A1"/>
    <w:rsid w:val="00CF2BA1"/>
    <w:rsid w:val="00CF2EA9"/>
    <w:rsid w:val="00CF2FFE"/>
    <w:rsid w:val="00CF3060"/>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6606"/>
    <w:rsid w:val="00D36816"/>
    <w:rsid w:val="00D36CD7"/>
    <w:rsid w:val="00D36ED9"/>
    <w:rsid w:val="00D37A37"/>
    <w:rsid w:val="00D4101D"/>
    <w:rsid w:val="00D4128C"/>
    <w:rsid w:val="00D41D0C"/>
    <w:rsid w:val="00D42AFB"/>
    <w:rsid w:val="00D433A0"/>
    <w:rsid w:val="00D43511"/>
    <w:rsid w:val="00D4404B"/>
    <w:rsid w:val="00D4411B"/>
    <w:rsid w:val="00D446F8"/>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14E"/>
    <w:rsid w:val="00D60B39"/>
    <w:rsid w:val="00D60E04"/>
    <w:rsid w:val="00D610C4"/>
    <w:rsid w:val="00D612A9"/>
    <w:rsid w:val="00D61309"/>
    <w:rsid w:val="00D61ABF"/>
    <w:rsid w:val="00D61CE2"/>
    <w:rsid w:val="00D61E63"/>
    <w:rsid w:val="00D6201F"/>
    <w:rsid w:val="00D63253"/>
    <w:rsid w:val="00D636BE"/>
    <w:rsid w:val="00D639DA"/>
    <w:rsid w:val="00D6411E"/>
    <w:rsid w:val="00D64482"/>
    <w:rsid w:val="00D64979"/>
    <w:rsid w:val="00D649AB"/>
    <w:rsid w:val="00D64A0C"/>
    <w:rsid w:val="00D65C71"/>
    <w:rsid w:val="00D65DCC"/>
    <w:rsid w:val="00D66234"/>
    <w:rsid w:val="00D66935"/>
    <w:rsid w:val="00D66C59"/>
    <w:rsid w:val="00D67313"/>
    <w:rsid w:val="00D702CA"/>
    <w:rsid w:val="00D70636"/>
    <w:rsid w:val="00D71230"/>
    <w:rsid w:val="00D7199C"/>
    <w:rsid w:val="00D722C4"/>
    <w:rsid w:val="00D7313C"/>
    <w:rsid w:val="00D735D0"/>
    <w:rsid w:val="00D738D2"/>
    <w:rsid w:val="00D74118"/>
    <w:rsid w:val="00D74693"/>
    <w:rsid w:val="00D74696"/>
    <w:rsid w:val="00D75688"/>
    <w:rsid w:val="00D757BC"/>
    <w:rsid w:val="00D7589B"/>
    <w:rsid w:val="00D760A2"/>
    <w:rsid w:val="00D7692E"/>
    <w:rsid w:val="00D77315"/>
    <w:rsid w:val="00D77465"/>
    <w:rsid w:val="00D77D3C"/>
    <w:rsid w:val="00D80021"/>
    <w:rsid w:val="00D807E5"/>
    <w:rsid w:val="00D80803"/>
    <w:rsid w:val="00D80843"/>
    <w:rsid w:val="00D81B8F"/>
    <w:rsid w:val="00D833BE"/>
    <w:rsid w:val="00D8369E"/>
    <w:rsid w:val="00D84C22"/>
    <w:rsid w:val="00D8562F"/>
    <w:rsid w:val="00D858D9"/>
    <w:rsid w:val="00D858F4"/>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0F9"/>
    <w:rsid w:val="00DC0172"/>
    <w:rsid w:val="00DC01C9"/>
    <w:rsid w:val="00DC039D"/>
    <w:rsid w:val="00DC1496"/>
    <w:rsid w:val="00DC198B"/>
    <w:rsid w:val="00DC1993"/>
    <w:rsid w:val="00DC20CE"/>
    <w:rsid w:val="00DC23C9"/>
    <w:rsid w:val="00DC2894"/>
    <w:rsid w:val="00DC3052"/>
    <w:rsid w:val="00DC34FD"/>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2AFB"/>
    <w:rsid w:val="00DD369A"/>
    <w:rsid w:val="00DD3782"/>
    <w:rsid w:val="00DD3A14"/>
    <w:rsid w:val="00DD46E9"/>
    <w:rsid w:val="00DD4EF1"/>
    <w:rsid w:val="00DD52BE"/>
    <w:rsid w:val="00DD740A"/>
    <w:rsid w:val="00DD77DD"/>
    <w:rsid w:val="00DD793C"/>
    <w:rsid w:val="00DD7F26"/>
    <w:rsid w:val="00DE0175"/>
    <w:rsid w:val="00DE0AFC"/>
    <w:rsid w:val="00DE0D00"/>
    <w:rsid w:val="00DE0D18"/>
    <w:rsid w:val="00DE1208"/>
    <w:rsid w:val="00DE16CD"/>
    <w:rsid w:val="00DE220D"/>
    <w:rsid w:val="00DE2803"/>
    <w:rsid w:val="00DE3213"/>
    <w:rsid w:val="00DE3F0E"/>
    <w:rsid w:val="00DE579E"/>
    <w:rsid w:val="00DE6492"/>
    <w:rsid w:val="00DE652F"/>
    <w:rsid w:val="00DE65AF"/>
    <w:rsid w:val="00DE7902"/>
    <w:rsid w:val="00DE7A1B"/>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743"/>
    <w:rsid w:val="00E11290"/>
    <w:rsid w:val="00E113B7"/>
    <w:rsid w:val="00E114C5"/>
    <w:rsid w:val="00E12316"/>
    <w:rsid w:val="00E1277F"/>
    <w:rsid w:val="00E12E73"/>
    <w:rsid w:val="00E139D5"/>
    <w:rsid w:val="00E14042"/>
    <w:rsid w:val="00E144E8"/>
    <w:rsid w:val="00E1465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688"/>
    <w:rsid w:val="00E32E9C"/>
    <w:rsid w:val="00E339F2"/>
    <w:rsid w:val="00E34128"/>
    <w:rsid w:val="00E34EBE"/>
    <w:rsid w:val="00E34F85"/>
    <w:rsid w:val="00E36093"/>
    <w:rsid w:val="00E37AE3"/>
    <w:rsid w:val="00E40BF8"/>
    <w:rsid w:val="00E410C7"/>
    <w:rsid w:val="00E414B6"/>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612"/>
    <w:rsid w:val="00E47919"/>
    <w:rsid w:val="00E50255"/>
    <w:rsid w:val="00E50772"/>
    <w:rsid w:val="00E50D89"/>
    <w:rsid w:val="00E528F9"/>
    <w:rsid w:val="00E52D8F"/>
    <w:rsid w:val="00E53522"/>
    <w:rsid w:val="00E545FA"/>
    <w:rsid w:val="00E546E8"/>
    <w:rsid w:val="00E5496E"/>
    <w:rsid w:val="00E554DB"/>
    <w:rsid w:val="00E55854"/>
    <w:rsid w:val="00E55BA5"/>
    <w:rsid w:val="00E56707"/>
    <w:rsid w:val="00E56ACD"/>
    <w:rsid w:val="00E57279"/>
    <w:rsid w:val="00E57739"/>
    <w:rsid w:val="00E6045F"/>
    <w:rsid w:val="00E60B39"/>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555"/>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1EB"/>
    <w:rsid w:val="00EB644D"/>
    <w:rsid w:val="00EB675E"/>
    <w:rsid w:val="00EB6BB7"/>
    <w:rsid w:val="00EB780D"/>
    <w:rsid w:val="00EB7FBE"/>
    <w:rsid w:val="00EC0337"/>
    <w:rsid w:val="00EC07DD"/>
    <w:rsid w:val="00EC093F"/>
    <w:rsid w:val="00EC0D7C"/>
    <w:rsid w:val="00EC1115"/>
    <w:rsid w:val="00EC11A8"/>
    <w:rsid w:val="00EC19D7"/>
    <w:rsid w:val="00EC1ABA"/>
    <w:rsid w:val="00EC2131"/>
    <w:rsid w:val="00EC2148"/>
    <w:rsid w:val="00EC2591"/>
    <w:rsid w:val="00EC282E"/>
    <w:rsid w:val="00EC2BF5"/>
    <w:rsid w:val="00EC2E5A"/>
    <w:rsid w:val="00EC2F2F"/>
    <w:rsid w:val="00EC300C"/>
    <w:rsid w:val="00EC3652"/>
    <w:rsid w:val="00EC3D03"/>
    <w:rsid w:val="00EC4915"/>
    <w:rsid w:val="00EC5199"/>
    <w:rsid w:val="00EC6827"/>
    <w:rsid w:val="00EC6D38"/>
    <w:rsid w:val="00EC7169"/>
    <w:rsid w:val="00EC77A7"/>
    <w:rsid w:val="00EC7B1E"/>
    <w:rsid w:val="00EC7C76"/>
    <w:rsid w:val="00EC7F14"/>
    <w:rsid w:val="00EC7FC4"/>
    <w:rsid w:val="00ED0190"/>
    <w:rsid w:val="00ED2B2B"/>
    <w:rsid w:val="00ED2D7B"/>
    <w:rsid w:val="00ED2EBD"/>
    <w:rsid w:val="00ED3078"/>
    <w:rsid w:val="00ED3187"/>
    <w:rsid w:val="00ED332C"/>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2E2C"/>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356"/>
    <w:rsid w:val="00EF5D36"/>
    <w:rsid w:val="00EF5F34"/>
    <w:rsid w:val="00EF66FC"/>
    <w:rsid w:val="00EF6B68"/>
    <w:rsid w:val="00EF72D1"/>
    <w:rsid w:val="00EF7936"/>
    <w:rsid w:val="00F0065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F2E"/>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A79"/>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148"/>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1AC"/>
    <w:rsid w:val="00F945C0"/>
    <w:rsid w:val="00F94AC4"/>
    <w:rsid w:val="00F94CD4"/>
    <w:rsid w:val="00F9506A"/>
    <w:rsid w:val="00F955CD"/>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67A"/>
    <w:rsid w:val="00FD7766"/>
    <w:rsid w:val="00FD78D7"/>
    <w:rsid w:val="00FE0522"/>
    <w:rsid w:val="00FE1050"/>
    <w:rsid w:val="00FE116B"/>
    <w:rsid w:val="00FE13AA"/>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9F8"/>
    <w:rsid w:val="00FF1B0B"/>
    <w:rsid w:val="00FF1FBA"/>
    <w:rsid w:val="00FF2773"/>
    <w:rsid w:val="00FF2B42"/>
    <w:rsid w:val="00FF2C9A"/>
    <w:rsid w:val="00FF322C"/>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337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ubirata.p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certidoesapf.apps.tcu.gov.br/"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ubirata.pr.gov.br/"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licitacao@ubirata.pr.gov.br"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crcap.tce.pr.gov.br/ConsultarImpedidos.aspx"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0EAC9-1987-4D56-BD4C-EBDB13E464E4}">
  <ds:schemaRefs>
    <ds:schemaRef ds:uri="http://schemas.openxmlformats.org/officeDocument/2006/bibliography"/>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9216</Words>
  <Characters>49772</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58871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2023-05-20T13:00:00Z</dcterms:created>
  <dcterms:modified xsi:type="dcterms:W3CDTF">2024-05-06T19:20:00Z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